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CCA" w:rsidRPr="003F614F" w:rsidRDefault="00C64CCA" w:rsidP="001351EF">
      <w:pPr>
        <w:pStyle w:val="Heading1"/>
        <w:rPr>
          <w:sz w:val="24"/>
        </w:rPr>
      </w:pPr>
      <w:bookmarkStart w:id="0" w:name="_Toc523849837"/>
      <w:bookmarkStart w:id="1" w:name="_GoBack"/>
      <w:bookmarkEnd w:id="1"/>
    </w:p>
    <w:p w:rsidR="00C64CCA" w:rsidRPr="003F614F" w:rsidRDefault="003F614F" w:rsidP="001351EF">
      <w:pPr>
        <w:pStyle w:val="Heading1"/>
        <w:rPr>
          <w:sz w:val="24"/>
        </w:rPr>
      </w:pPr>
      <w:r w:rsidRPr="003F614F">
        <w:rPr>
          <w:sz w:val="24"/>
        </w:rPr>
        <w:t xml:space="preserve">«Հանրակրթական դպրոցների մատչելիությունը. օրենքը գործնականում» զեկույցի </w:t>
      </w:r>
      <w:r w:rsidR="008C5CFA" w:rsidRPr="003F614F">
        <w:rPr>
          <w:sz w:val="24"/>
        </w:rPr>
        <w:t>ՀԱՄԱՌՈՏԱԳԻՐ</w:t>
      </w:r>
      <w:bookmarkEnd w:id="0"/>
    </w:p>
    <w:p w:rsidR="003F614F" w:rsidRPr="003F614F" w:rsidRDefault="003F614F" w:rsidP="001351EF">
      <w:pPr>
        <w:spacing w:line="276" w:lineRule="auto"/>
        <w:jc w:val="both"/>
        <w:rPr>
          <w:rFonts w:ascii="Arian AMU" w:hAnsi="Arian AMU" w:cs="Arian AMU"/>
          <w:color w:val="000000" w:themeColor="text1"/>
          <w:sz w:val="24"/>
          <w:szCs w:val="24"/>
          <w:lang w:val="hy-AM"/>
        </w:rPr>
      </w:pPr>
    </w:p>
    <w:p w:rsidR="00C64CCA" w:rsidRPr="003F614F" w:rsidRDefault="008C5CFA" w:rsidP="001351EF">
      <w:pPr>
        <w:spacing w:line="276" w:lineRule="auto"/>
        <w:jc w:val="both"/>
        <w:rPr>
          <w:rFonts w:ascii="Arian AMU" w:hAnsi="Arian AMU" w:cs="Arian AMU"/>
          <w:color w:val="000000" w:themeColor="text1"/>
          <w:sz w:val="24"/>
          <w:szCs w:val="24"/>
          <w:lang w:val="hy-AM"/>
        </w:rPr>
      </w:pPr>
      <w:r>
        <w:rPr>
          <w:rFonts w:ascii="Arian AMU" w:hAnsi="Arian AMU" w:cs="Arian AMU"/>
          <w:color w:val="000000" w:themeColor="text1"/>
          <w:sz w:val="24"/>
          <w:szCs w:val="24"/>
          <w:lang w:val="hy-AM"/>
        </w:rPr>
        <w:t>Համառոտագրու</w:t>
      </w:r>
      <w:r w:rsidR="00C64CCA" w:rsidRPr="003F614F">
        <w:rPr>
          <w:rFonts w:ascii="Arian AMU" w:hAnsi="Arian AMU" w:cs="Arian AMU"/>
          <w:color w:val="000000" w:themeColor="text1"/>
          <w:sz w:val="24"/>
          <w:szCs w:val="24"/>
          <w:lang w:val="hy-AM"/>
        </w:rPr>
        <w:t>մ ամփոփված են «Հաշմանդամություն և ներառական զարգացում» հասարակական կազմակերպության (ՀԿ) կողմից իրականացված «Հանրակրթական դպրոցների մատչելիությունը. օրենքը գործնականում» մասնակցային մոնիտորինգի արդյունքները։</w:t>
      </w:r>
      <w:r>
        <w:rPr>
          <w:rFonts w:ascii="Arian AMU" w:hAnsi="Arian AMU" w:cs="Arian AMU"/>
          <w:color w:val="000000" w:themeColor="text1"/>
          <w:sz w:val="24"/>
          <w:szCs w:val="24"/>
          <w:lang w:val="hy-AM"/>
        </w:rPr>
        <w:t xml:space="preserve"> </w:t>
      </w:r>
      <w:r w:rsidRPr="008C5CFA">
        <w:rPr>
          <w:rFonts w:ascii="Arian AMU" w:hAnsi="Arian AMU" w:cs="Arian AMU"/>
          <w:color w:val="000000" w:themeColor="text1"/>
          <w:sz w:val="24"/>
          <w:szCs w:val="24"/>
          <w:lang w:val="hy-AM"/>
        </w:rPr>
        <w:t xml:space="preserve">Մոնիտորինգն </w:t>
      </w:r>
      <w:r w:rsidR="00821088">
        <w:rPr>
          <w:rFonts w:ascii="Arian AMU" w:hAnsi="Arian AMU" w:cs="Arian AMU"/>
          <w:color w:val="000000" w:themeColor="text1"/>
          <w:sz w:val="24"/>
          <w:szCs w:val="24"/>
          <w:lang w:val="hy-AM"/>
        </w:rPr>
        <w:t>իրականացվել</w:t>
      </w:r>
      <w:r w:rsidRPr="008C5CFA">
        <w:rPr>
          <w:rFonts w:ascii="Arian AMU" w:hAnsi="Arian AMU" w:cs="Arian AMU"/>
          <w:color w:val="000000" w:themeColor="text1"/>
          <w:sz w:val="24"/>
          <w:szCs w:val="24"/>
          <w:lang w:val="hy-AM"/>
        </w:rPr>
        <w:t xml:space="preserve"> է «Թրանսփարենսի Ինթերնեշնլ հակակոռուպցիոն կենտրոն» ՀԿ-ի «Պահանջատեր հասարակություն՝ հանուն պատասխանատու կառավարման» ծրագրի շրջանակներում, ԱՄՆ Միջազգային զարգացման գործակալության (USAID) աջակցությամբ։</w:t>
      </w:r>
    </w:p>
    <w:p w:rsidR="00C64CCA" w:rsidRPr="003F614F" w:rsidRDefault="00C64CCA" w:rsidP="001351EF">
      <w:pPr>
        <w:spacing w:line="276" w:lineRule="auto"/>
        <w:jc w:val="both"/>
        <w:rPr>
          <w:rFonts w:ascii="Arian AMU" w:hAnsi="Arian AMU" w:cs="Arian AMU"/>
          <w:color w:val="000000" w:themeColor="text1"/>
          <w:sz w:val="24"/>
          <w:szCs w:val="24"/>
          <w:lang w:val="hy-AM"/>
        </w:rPr>
      </w:pPr>
      <w:r w:rsidRPr="003F614F">
        <w:rPr>
          <w:rFonts w:ascii="Arian AMU" w:hAnsi="Arian AMU" w:cs="Arian AMU"/>
          <w:color w:val="000000" w:themeColor="text1"/>
          <w:sz w:val="24"/>
          <w:szCs w:val="24"/>
          <w:lang w:val="hy-AM"/>
        </w:rPr>
        <w:t>Մոնիտորինգի նպատակն է ուսումնասիրել 2007թ․ հետո Երևանում, Գյումրիում և Վանաձորում կառուցված և վերակառուցված թվով 20 հանրակրթական ուսումնական հաստատությունների համապատասխանությունը Հայաստանի Հանրապետության (ՀՀ) քաղաքաշինության նախարարի մատչելիության շինարարական նորմերի մասին հրամանին:</w:t>
      </w:r>
    </w:p>
    <w:p w:rsidR="00C64CCA" w:rsidRPr="003F614F" w:rsidRDefault="00C64CCA" w:rsidP="001351EF">
      <w:pPr>
        <w:spacing w:line="276" w:lineRule="auto"/>
        <w:jc w:val="both"/>
        <w:rPr>
          <w:rFonts w:ascii="Arian AMU" w:hAnsi="Arian AMU" w:cs="Arian AMU"/>
          <w:color w:val="000000" w:themeColor="text1"/>
          <w:sz w:val="24"/>
          <w:szCs w:val="24"/>
          <w:lang w:val="hy-AM"/>
        </w:rPr>
      </w:pPr>
      <w:r w:rsidRPr="003F614F">
        <w:rPr>
          <w:rFonts w:ascii="Arian AMU" w:hAnsi="Arian AMU" w:cs="Arian AMU"/>
          <w:color w:val="000000" w:themeColor="text1"/>
          <w:sz w:val="24"/>
          <w:szCs w:val="24"/>
          <w:lang w:val="hy-AM"/>
        </w:rPr>
        <w:t>Ուսումնասիրությունն իրականացվել է քանակական և որակական մեթոդաբանությունների համադրմամբ. քանակական մասում կիրառվել է որակական՝ տիպային ներկայացուցչական ընտրանք՝ 2 չափանիշի հիման վրա՝ ներառականություն (ներառական կրթություն իրականացնող և չիրականացնող) և վերակառուցման ֆինանսավորման աղբյուր (պետական և ոչ պետական), տվյալները հավաքագրվել են ձևայնացված դիտարկման մեթոդի կիրառմամբ և վերլուծվել՝ քանակական հետազոտական ավանդույթի շրջանակներում։ Որակական մասում իրականացվել է 2 ֆոկուս խմբային քննարկում՝ հաշմանդամություն ունեցող երեխաների համադասարանցիների և ծնողների մասնակցությամբ՝ առանձին խմբերով։</w:t>
      </w:r>
    </w:p>
    <w:p w:rsidR="00C64CCA" w:rsidRPr="003F614F" w:rsidRDefault="00C64CCA" w:rsidP="001351EF">
      <w:pPr>
        <w:spacing w:line="276" w:lineRule="auto"/>
        <w:jc w:val="both"/>
        <w:rPr>
          <w:rFonts w:ascii="Arian AMU" w:hAnsi="Arian AMU" w:cs="Arian AMU"/>
          <w:color w:val="000000" w:themeColor="text1"/>
          <w:sz w:val="24"/>
          <w:szCs w:val="24"/>
          <w:lang w:val="hy-AM"/>
        </w:rPr>
      </w:pPr>
      <w:r w:rsidRPr="003F614F">
        <w:rPr>
          <w:rFonts w:ascii="Arian AMU" w:hAnsi="Arian AMU" w:cs="Arian AMU"/>
          <w:color w:val="000000" w:themeColor="text1"/>
          <w:sz w:val="24"/>
          <w:szCs w:val="24"/>
          <w:lang w:val="hy-AM"/>
        </w:rPr>
        <w:t>Մոնիտորինգի արդյունքների վերլուծությունը թույլ է տալիս ընդհանուր պատկերացում կազմել ուսումնասիրման ենթարկված 20 դպրոցների շինությունների՝ մատչելիության նորմերին համապատասխանության մասին։ Արդյունքները ցույց են տալիս, որ մատչելիության շինարարական նորմերը կարգավորող՝ ՀՀ քաղաքաշինության նախարարի համապատասխան հրամանը ամբողջությամբ չի կիրարկվել, իսկ որոշ դեպքերում՝ ամբողջությամբ և կոպտորեն խախտվել է։ Ըստ այդմ՝ կարելի է պնդել, որ ուսումնասիրված հանրակրթական դպրոցները անհասանելի են հաշմանդամություն ունեցող աշակերտների համար, քանի որ մեծամասամբ չեն համապատասխանում մատչելիության չափանիշներին։</w:t>
      </w:r>
    </w:p>
    <w:p w:rsidR="00C64CCA" w:rsidRPr="003F614F" w:rsidRDefault="00C64CCA" w:rsidP="001351EF">
      <w:pPr>
        <w:spacing w:line="276" w:lineRule="auto"/>
        <w:jc w:val="both"/>
        <w:rPr>
          <w:rFonts w:ascii="Arian AMU" w:hAnsi="Arian AMU" w:cs="Arian AMU"/>
          <w:color w:val="000000" w:themeColor="text1"/>
          <w:sz w:val="24"/>
          <w:szCs w:val="24"/>
          <w:lang w:val="hy-AM"/>
        </w:rPr>
      </w:pPr>
      <w:r w:rsidRPr="003F614F">
        <w:rPr>
          <w:rFonts w:ascii="Arian AMU" w:hAnsi="Arian AMU" w:cs="Arian AMU"/>
          <w:color w:val="000000" w:themeColor="text1"/>
          <w:sz w:val="24"/>
          <w:szCs w:val="24"/>
          <w:lang w:val="hy-AM"/>
        </w:rPr>
        <w:t>Զեկույցում ուսումնասիրության արդյունքները ներկայացվել են 2 հիմնական գլխում։</w:t>
      </w:r>
    </w:p>
    <w:p w:rsidR="00C64CCA" w:rsidRPr="003F614F" w:rsidRDefault="00C64CCA" w:rsidP="001351EF">
      <w:pPr>
        <w:spacing w:line="276" w:lineRule="auto"/>
        <w:jc w:val="both"/>
        <w:rPr>
          <w:rFonts w:ascii="Arian AMU" w:hAnsi="Arian AMU" w:cs="Arian AMU"/>
          <w:color w:val="000000" w:themeColor="text1"/>
          <w:sz w:val="24"/>
          <w:szCs w:val="24"/>
          <w:lang w:val="hy-AM"/>
        </w:rPr>
      </w:pPr>
      <w:r w:rsidRPr="003F614F">
        <w:rPr>
          <w:rFonts w:ascii="Arian AMU" w:hAnsi="Arian AMU" w:cs="Arian AMU"/>
          <w:color w:val="000000" w:themeColor="text1"/>
          <w:sz w:val="24"/>
          <w:szCs w:val="24"/>
          <w:lang w:val="hy-AM"/>
        </w:rPr>
        <w:t xml:space="preserve">Առաջին գլխում ամփոփված են մատչելիության շինարարական նորմերի պահպանման շուրջ իրավական այն կարգավորումներն ու հետազոտական այն բացահայտումները, որոնք </w:t>
      </w:r>
      <w:r w:rsidRPr="003F614F">
        <w:rPr>
          <w:rFonts w:ascii="Arian AMU" w:hAnsi="Arian AMU" w:cs="Arian AMU"/>
          <w:color w:val="000000" w:themeColor="text1"/>
          <w:sz w:val="24"/>
          <w:szCs w:val="24"/>
          <w:lang w:val="hy-AM"/>
        </w:rPr>
        <w:lastRenderedPageBreak/>
        <w:t>վերաբերում են արտաշենքային մատչելիության չափանիշներին, ներառյալ՝ դպրոցների հարակից տարածքների և հիմնական մուտքի վերաբերյալ։</w:t>
      </w:r>
    </w:p>
    <w:p w:rsidR="00C64CCA" w:rsidRPr="003F614F" w:rsidRDefault="00C64CCA" w:rsidP="001351EF">
      <w:pPr>
        <w:spacing w:line="276" w:lineRule="auto"/>
        <w:jc w:val="both"/>
        <w:rPr>
          <w:rFonts w:ascii="Arian AMU" w:hAnsi="Arian AMU" w:cs="Arian AMU"/>
          <w:color w:val="000000" w:themeColor="text1"/>
          <w:sz w:val="24"/>
          <w:szCs w:val="24"/>
          <w:lang w:val="hy-AM"/>
        </w:rPr>
      </w:pPr>
      <w:r w:rsidRPr="003F614F">
        <w:rPr>
          <w:rFonts w:ascii="Arian AMU" w:hAnsi="Arian AMU" w:cs="Arian AMU"/>
          <w:color w:val="000000" w:themeColor="text1"/>
          <w:sz w:val="24"/>
          <w:szCs w:val="24"/>
          <w:lang w:val="hy-AM"/>
        </w:rPr>
        <w:t>Երկրորդ գլխում ներառված են ներշենքային մատչելիության չափանիշներին վերաբերող հետազոտական բացահայտումներն ու իրավական կարգավորումները, այդ թվում՝ դպրոցի նախասրահի, միջանցքների, հարկերի, դասասենյակների, այլ սենյակների և հավելյալ սարքավորումների վերաբերյալ։</w:t>
      </w:r>
    </w:p>
    <w:p w:rsidR="00C64CCA" w:rsidRPr="003F614F" w:rsidRDefault="00C64CCA" w:rsidP="001351EF">
      <w:pPr>
        <w:spacing w:line="276" w:lineRule="auto"/>
        <w:jc w:val="both"/>
        <w:rPr>
          <w:rFonts w:ascii="Arian AMU" w:hAnsi="Arian AMU" w:cs="Arian AMU"/>
          <w:color w:val="000000" w:themeColor="text1"/>
          <w:sz w:val="24"/>
          <w:szCs w:val="24"/>
          <w:lang w:val="hy-AM"/>
        </w:rPr>
      </w:pPr>
      <w:r w:rsidRPr="003F614F">
        <w:rPr>
          <w:rFonts w:ascii="Arian AMU" w:hAnsi="Arian AMU" w:cs="Arian AMU"/>
          <w:color w:val="000000" w:themeColor="text1"/>
          <w:sz w:val="24"/>
          <w:szCs w:val="24"/>
          <w:lang w:val="hy-AM"/>
        </w:rPr>
        <w:t>Զեկույցի գլուխներից յուրաքանչյուրը կազմված է 2-ական ենթագլխից, որոնցում համապատասխանաբար ամփոփված են իրավական կարգավորումները և հետազոտական բացահայտումները։</w:t>
      </w:r>
    </w:p>
    <w:p w:rsidR="00123FD6" w:rsidRPr="003F614F" w:rsidRDefault="00C64CCA" w:rsidP="001351EF">
      <w:pPr>
        <w:spacing w:line="276" w:lineRule="auto"/>
        <w:jc w:val="both"/>
        <w:rPr>
          <w:rFonts w:ascii="Arian AMU" w:hAnsi="Arian AMU" w:cs="Arian AMU"/>
          <w:color w:val="000000" w:themeColor="text1"/>
          <w:sz w:val="24"/>
          <w:szCs w:val="24"/>
          <w:lang w:val="hy-AM"/>
        </w:rPr>
      </w:pPr>
      <w:r w:rsidRPr="003F614F">
        <w:rPr>
          <w:rFonts w:ascii="Arian AMU" w:hAnsi="Arian AMU" w:cs="Arian AMU"/>
          <w:color w:val="000000" w:themeColor="text1"/>
          <w:sz w:val="24"/>
          <w:szCs w:val="24"/>
          <w:lang w:val="hy-AM"/>
        </w:rPr>
        <w:t>Արդյունքների վերլուծության հիման վրա մշակվել են կիրառական առաջարկություններ՝ ուղղված ՀՀ համապատասխան գերատեսչություններին՝ Քաղաքաշինության պետական կոմիտե (ՔՊԿ), Կրթության և գիտության նախարարություն (ԿԳՆ), դրանց ստորաբաժանումներին (քաղաքապետարաններ, համայնքապետարաններ և այլն), դպրոցների վերակառուցումը ֆինանսավորող սուբյեկտներին, ինչպես նաև հանրակրթական դպրոցների ղեկավարություններին։</w:t>
      </w:r>
    </w:p>
    <w:p w:rsidR="003F614F" w:rsidRPr="003F614F" w:rsidRDefault="008C5CFA" w:rsidP="001351EF">
      <w:pPr>
        <w:spacing w:line="276" w:lineRule="auto"/>
        <w:jc w:val="both"/>
        <w:rPr>
          <w:rFonts w:ascii="Arian AMU" w:hAnsi="Arian AMU" w:cs="Arian AMU"/>
          <w:b/>
          <w:color w:val="000000" w:themeColor="text1"/>
          <w:sz w:val="24"/>
          <w:szCs w:val="24"/>
          <w:lang w:val="hy-AM"/>
        </w:rPr>
      </w:pPr>
      <w:r w:rsidRPr="003F614F">
        <w:rPr>
          <w:rFonts w:ascii="Arian AMU" w:hAnsi="Arian AMU" w:cs="Arian AMU"/>
          <w:b/>
          <w:color w:val="000000" w:themeColor="text1"/>
          <w:sz w:val="24"/>
          <w:szCs w:val="24"/>
          <w:lang w:val="hy-AM"/>
        </w:rPr>
        <w:t>Հետազոտության</w:t>
      </w:r>
      <w:r w:rsidR="003F614F" w:rsidRPr="003F614F">
        <w:rPr>
          <w:rFonts w:ascii="Arian AMU" w:hAnsi="Arian AMU" w:cs="Arian AMU"/>
          <w:b/>
          <w:color w:val="000000" w:themeColor="text1"/>
          <w:sz w:val="24"/>
          <w:szCs w:val="24"/>
          <w:lang w:val="hy-AM"/>
        </w:rPr>
        <w:t xml:space="preserve"> հիմնական բացահայտումներն </w:t>
      </w:r>
      <w:r w:rsidR="003F614F">
        <w:rPr>
          <w:rFonts w:ascii="Arian AMU" w:hAnsi="Arian AMU" w:cs="Arian AMU"/>
          <w:b/>
          <w:color w:val="000000" w:themeColor="text1"/>
          <w:sz w:val="24"/>
          <w:szCs w:val="24"/>
          <w:lang w:val="hy-AM"/>
        </w:rPr>
        <w:t>են.</w:t>
      </w:r>
    </w:p>
    <w:p w:rsidR="003F614F" w:rsidRPr="001351EF" w:rsidRDefault="003F614F" w:rsidP="001351EF">
      <w:pPr>
        <w:pStyle w:val="ListParagraph"/>
        <w:numPr>
          <w:ilvl w:val="0"/>
          <w:numId w:val="10"/>
        </w:numPr>
        <w:spacing w:line="276" w:lineRule="auto"/>
        <w:jc w:val="both"/>
        <w:rPr>
          <w:rFonts w:ascii="Arian AMU" w:hAnsi="Arian AMU" w:cs="Arian AMU"/>
          <w:color w:val="000000" w:themeColor="text1"/>
          <w:sz w:val="24"/>
          <w:szCs w:val="24"/>
          <w:lang w:val="hy-AM"/>
        </w:rPr>
      </w:pPr>
      <w:r w:rsidRPr="001351EF">
        <w:rPr>
          <w:rFonts w:ascii="Arian AMU" w:hAnsi="Arian AMU" w:cs="Arian AMU"/>
          <w:color w:val="000000" w:themeColor="text1"/>
          <w:sz w:val="24"/>
          <w:szCs w:val="24"/>
          <w:lang w:val="hy-AM"/>
        </w:rPr>
        <w:t>Ուսումնասիրված 20 դպրոցից 10-ը ունի ավտոկայանատեղ, որոնցից ոչ մեկը, սակայն, չունի առնվազն 1 հատուկ ավտոկայանատեղ՝ համապատասխան գծանշումներով։</w:t>
      </w:r>
    </w:p>
    <w:p w:rsidR="003F614F" w:rsidRPr="001351EF" w:rsidRDefault="003F614F" w:rsidP="001351EF">
      <w:pPr>
        <w:pStyle w:val="ListParagraph"/>
        <w:numPr>
          <w:ilvl w:val="0"/>
          <w:numId w:val="10"/>
        </w:numPr>
        <w:spacing w:line="276" w:lineRule="auto"/>
        <w:jc w:val="both"/>
        <w:rPr>
          <w:rFonts w:ascii="Arian AMU" w:hAnsi="Arian AMU" w:cs="Arian AMU"/>
          <w:color w:val="000000" w:themeColor="text1"/>
          <w:sz w:val="24"/>
          <w:szCs w:val="24"/>
          <w:lang w:val="hy-AM"/>
        </w:rPr>
      </w:pPr>
      <w:r w:rsidRPr="001351EF">
        <w:rPr>
          <w:rFonts w:ascii="Arian AMU" w:hAnsi="Arian AMU" w:cs="Arian AMU"/>
          <w:color w:val="000000" w:themeColor="text1"/>
          <w:sz w:val="24"/>
          <w:szCs w:val="24"/>
          <w:lang w:val="hy-AM"/>
        </w:rPr>
        <w:t>20 դպրոցից 5-ի մայթը գնահատվել է լիովին հարթ, իսկ 7-ինը՝ ավելի շուտ հարթ։</w:t>
      </w:r>
    </w:p>
    <w:p w:rsidR="003F614F" w:rsidRPr="001351EF" w:rsidRDefault="003F614F" w:rsidP="001351EF">
      <w:pPr>
        <w:pStyle w:val="ListParagraph"/>
        <w:numPr>
          <w:ilvl w:val="0"/>
          <w:numId w:val="10"/>
        </w:numPr>
        <w:spacing w:line="276" w:lineRule="auto"/>
        <w:jc w:val="both"/>
        <w:rPr>
          <w:rFonts w:ascii="Arian AMU" w:hAnsi="Arian AMU" w:cs="Arian AMU"/>
          <w:color w:val="000000" w:themeColor="text1"/>
          <w:sz w:val="24"/>
          <w:szCs w:val="24"/>
          <w:lang w:val="hy-AM"/>
        </w:rPr>
      </w:pPr>
      <w:r w:rsidRPr="001351EF">
        <w:rPr>
          <w:rFonts w:ascii="Arian AMU" w:hAnsi="Arian AMU" w:cs="Arian AMU"/>
          <w:color w:val="000000" w:themeColor="text1"/>
          <w:sz w:val="24"/>
          <w:szCs w:val="24"/>
          <w:lang w:val="hy-AM"/>
        </w:rPr>
        <w:t>Ընտրանքում ներառված դպրոցներից միայն 14-ի (70%) մուտքի մոտ էր առկա թեքահարթակ։</w:t>
      </w:r>
    </w:p>
    <w:p w:rsidR="003F614F" w:rsidRPr="001351EF" w:rsidRDefault="003F614F" w:rsidP="001351EF">
      <w:pPr>
        <w:pStyle w:val="ListParagraph"/>
        <w:numPr>
          <w:ilvl w:val="0"/>
          <w:numId w:val="10"/>
        </w:numPr>
        <w:spacing w:line="276" w:lineRule="auto"/>
        <w:jc w:val="both"/>
        <w:rPr>
          <w:rFonts w:ascii="Arian AMU" w:hAnsi="Arian AMU" w:cs="Arian AMU"/>
          <w:color w:val="000000" w:themeColor="text1"/>
          <w:sz w:val="24"/>
          <w:szCs w:val="24"/>
          <w:lang w:val="hy-AM"/>
        </w:rPr>
      </w:pPr>
      <w:r w:rsidRPr="001351EF">
        <w:rPr>
          <w:rFonts w:ascii="Arian AMU" w:hAnsi="Arian AMU" w:cs="Arian AMU"/>
          <w:color w:val="000000" w:themeColor="text1"/>
          <w:sz w:val="24"/>
          <w:szCs w:val="24"/>
          <w:lang w:val="hy-AM"/>
        </w:rPr>
        <w:t>Առկա 14 թեքահարթակների գրեթե կեսը՝ թվով 6-ը, չեն համապատասխանում մատչելիության նորմերին։</w:t>
      </w:r>
    </w:p>
    <w:p w:rsidR="003F614F" w:rsidRPr="001351EF" w:rsidRDefault="003F614F" w:rsidP="001351EF">
      <w:pPr>
        <w:pStyle w:val="ListParagraph"/>
        <w:numPr>
          <w:ilvl w:val="0"/>
          <w:numId w:val="10"/>
        </w:numPr>
        <w:spacing w:line="276" w:lineRule="auto"/>
        <w:jc w:val="both"/>
        <w:rPr>
          <w:rFonts w:ascii="Arian AMU" w:hAnsi="Arian AMU" w:cs="Arian AMU"/>
          <w:color w:val="000000" w:themeColor="text1"/>
          <w:sz w:val="24"/>
          <w:szCs w:val="24"/>
          <w:lang w:val="hy-AM"/>
        </w:rPr>
      </w:pPr>
      <w:r w:rsidRPr="001351EF">
        <w:rPr>
          <w:rFonts w:ascii="Arian AMU" w:hAnsi="Arian AMU" w:cs="Arian AMU"/>
          <w:color w:val="000000" w:themeColor="text1"/>
          <w:sz w:val="24"/>
          <w:szCs w:val="24"/>
          <w:lang w:val="hy-AM"/>
        </w:rPr>
        <w:t>Երևանի դպրոցների ներսում սայլակ օգտագործող մարդու համար երթևեկելու հնարավորությունը, ընդհանուր առմամբ, բացասական պատկեր ունի։ Այն գնահատվել է 50%-ով բացարձակ անհնարին, 15%-ով՝ միջին հնարավորության և 35%-ով՝ լիովին հնարավոր։ Միևնույն ժամանակ, Գյումրու և Վանաձորի դպրոցներում պատկերը համեմատաբար ավելի դրական է. սայլակով երթևեկելու հնարավորությունը մեծամասամբ գնահատվել է միջին հնարավորության և լիովին հնարավոր։</w:t>
      </w:r>
    </w:p>
    <w:p w:rsidR="003F614F" w:rsidRPr="001351EF" w:rsidRDefault="003F614F" w:rsidP="001351EF">
      <w:pPr>
        <w:pStyle w:val="ListParagraph"/>
        <w:numPr>
          <w:ilvl w:val="0"/>
          <w:numId w:val="10"/>
        </w:numPr>
        <w:spacing w:line="276" w:lineRule="auto"/>
        <w:jc w:val="both"/>
        <w:rPr>
          <w:rFonts w:ascii="Arian AMU" w:hAnsi="Arian AMU" w:cs="Arian AMU"/>
          <w:color w:val="000000" w:themeColor="text1"/>
          <w:sz w:val="24"/>
          <w:szCs w:val="24"/>
          <w:lang w:val="hy-AM"/>
        </w:rPr>
      </w:pPr>
      <w:r w:rsidRPr="001351EF">
        <w:rPr>
          <w:rFonts w:ascii="Arian AMU" w:hAnsi="Arian AMU" w:cs="Arian AMU"/>
          <w:color w:val="000000" w:themeColor="text1"/>
          <w:sz w:val="24"/>
          <w:szCs w:val="24"/>
          <w:lang w:val="hy-AM"/>
        </w:rPr>
        <w:t xml:space="preserve">Դռներից, սանդուղքներից և թեքահարթակներից առաջ ակոսավոր և հակադրական գույներով նախազգուշացնող մակերևույթ առկա չէ որևէ դպրոցում։ </w:t>
      </w:r>
    </w:p>
    <w:p w:rsidR="003F614F" w:rsidRPr="001351EF" w:rsidRDefault="003F614F" w:rsidP="001351EF">
      <w:pPr>
        <w:pStyle w:val="ListParagraph"/>
        <w:numPr>
          <w:ilvl w:val="0"/>
          <w:numId w:val="10"/>
        </w:numPr>
        <w:spacing w:line="276" w:lineRule="auto"/>
        <w:jc w:val="both"/>
        <w:rPr>
          <w:rFonts w:ascii="Arian AMU" w:hAnsi="Arian AMU" w:cs="Arian AMU"/>
          <w:color w:val="000000" w:themeColor="text1"/>
          <w:sz w:val="24"/>
          <w:szCs w:val="24"/>
          <w:lang w:val="hy-AM"/>
        </w:rPr>
      </w:pPr>
      <w:r w:rsidRPr="001351EF">
        <w:rPr>
          <w:rFonts w:ascii="Arian AMU" w:hAnsi="Arian AMU" w:cs="Arian AMU"/>
          <w:color w:val="000000" w:themeColor="text1"/>
          <w:sz w:val="24"/>
          <w:szCs w:val="24"/>
          <w:lang w:val="hy-AM"/>
        </w:rPr>
        <w:t>Մոնիտորինգի ենթարկված դպրոցներից 2-ում առկա էր գորգ։ Գորգերից 1-ը չէր համապատասխանում մատչելիության նորմերին, այն է՝ հաստ էր 1,3 սմ-ից և ամրացված չէր հատակին։</w:t>
      </w:r>
    </w:p>
    <w:p w:rsidR="003F614F" w:rsidRPr="001351EF" w:rsidRDefault="003F614F" w:rsidP="001351EF">
      <w:pPr>
        <w:pStyle w:val="ListParagraph"/>
        <w:numPr>
          <w:ilvl w:val="0"/>
          <w:numId w:val="10"/>
        </w:numPr>
        <w:spacing w:line="276" w:lineRule="auto"/>
        <w:jc w:val="both"/>
        <w:rPr>
          <w:rFonts w:ascii="Arian AMU" w:hAnsi="Arian AMU" w:cs="Arian AMU"/>
          <w:color w:val="000000" w:themeColor="text1"/>
          <w:sz w:val="24"/>
          <w:szCs w:val="24"/>
          <w:lang w:val="hy-AM"/>
        </w:rPr>
      </w:pPr>
      <w:r w:rsidRPr="001351EF">
        <w:rPr>
          <w:rFonts w:ascii="Arian AMU" w:hAnsi="Arian AMU" w:cs="Arian AMU"/>
          <w:color w:val="000000" w:themeColor="text1"/>
          <w:sz w:val="24"/>
          <w:szCs w:val="24"/>
          <w:lang w:val="hy-AM"/>
        </w:rPr>
        <w:t xml:space="preserve">Մոնիտորինգի արդյունքների համաձայն՝ աստիճանների հարմարավետությանը և անվտանգությանն առնչվող նորմերն, ընդհանուր առմամբ, պահպանվել է. </w:t>
      </w:r>
      <w:r w:rsidRPr="001351EF">
        <w:rPr>
          <w:rFonts w:ascii="Arian AMU" w:hAnsi="Arian AMU" w:cs="Arian AMU"/>
          <w:color w:val="000000" w:themeColor="text1"/>
          <w:sz w:val="24"/>
          <w:szCs w:val="24"/>
          <w:lang w:val="hy-AM"/>
        </w:rPr>
        <w:lastRenderedPageBreak/>
        <w:t>գերակշռում են դրական գնահատականները, հատկապես՝ «լիովին հարմար» և «ավելի շուտ հարմար» գնահատականները։</w:t>
      </w:r>
    </w:p>
    <w:p w:rsidR="003F614F" w:rsidRPr="001351EF" w:rsidRDefault="003F614F" w:rsidP="001351EF">
      <w:pPr>
        <w:pStyle w:val="ListParagraph"/>
        <w:numPr>
          <w:ilvl w:val="0"/>
          <w:numId w:val="10"/>
        </w:numPr>
        <w:spacing w:line="276" w:lineRule="auto"/>
        <w:jc w:val="both"/>
        <w:rPr>
          <w:rFonts w:ascii="Arian AMU" w:hAnsi="Arian AMU" w:cs="Arian AMU"/>
          <w:color w:val="000000" w:themeColor="text1"/>
          <w:sz w:val="24"/>
          <w:szCs w:val="24"/>
          <w:lang w:val="hy-AM"/>
        </w:rPr>
      </w:pPr>
      <w:r w:rsidRPr="001351EF">
        <w:rPr>
          <w:rFonts w:ascii="Arian AMU" w:hAnsi="Arian AMU" w:cs="Arian AMU"/>
          <w:color w:val="000000" w:themeColor="text1"/>
          <w:sz w:val="24"/>
          <w:szCs w:val="24"/>
          <w:lang w:val="hy-AM"/>
        </w:rPr>
        <w:t>Ուսումնասիրության ենթարկված դպրոցների 25%-ում բացակայում էին կողմնորոշման նշանները, այդ թվում՝ սլաքներ, քարտեզներ, գրություններ և տարածքում ուղղորդող այլ նշաններ։ Պետք է նշել, որ Գյումրու բոլոր դպրոցներում տարածության մեջ կողմնորոշվելու նշաններն առկա էին։</w:t>
      </w:r>
    </w:p>
    <w:p w:rsidR="003F614F" w:rsidRPr="001351EF" w:rsidRDefault="003F614F" w:rsidP="001351EF">
      <w:pPr>
        <w:pStyle w:val="ListParagraph"/>
        <w:numPr>
          <w:ilvl w:val="0"/>
          <w:numId w:val="10"/>
        </w:numPr>
        <w:spacing w:line="276" w:lineRule="auto"/>
        <w:jc w:val="both"/>
        <w:rPr>
          <w:rFonts w:ascii="Arian AMU" w:hAnsi="Arian AMU" w:cs="Arian AMU"/>
          <w:color w:val="000000" w:themeColor="text1"/>
          <w:sz w:val="24"/>
          <w:szCs w:val="24"/>
          <w:lang w:val="hy-AM"/>
        </w:rPr>
      </w:pPr>
      <w:r w:rsidRPr="001351EF">
        <w:rPr>
          <w:rFonts w:ascii="Arian AMU" w:hAnsi="Arian AMU" w:cs="Arian AMU"/>
          <w:color w:val="000000" w:themeColor="text1"/>
          <w:sz w:val="24"/>
          <w:szCs w:val="24"/>
          <w:lang w:val="hy-AM"/>
        </w:rPr>
        <w:t xml:space="preserve">Երևան և Վանաձոր քաղաքների դպրոցներում դռների ծանրությունը 14 դպրոցներից 13-ի դեպքում մոնիտորների կողմից գնահատվել է լիովին թեթև և ավելի շուտ թեթև։ Մինչդեռ, Գյումրիի 6 դպրոցներից 5-ում դռները եղել են չափազանց ծանր կամ միջին ծանրության։ </w:t>
      </w:r>
    </w:p>
    <w:p w:rsidR="003F614F" w:rsidRPr="001351EF" w:rsidRDefault="003F614F" w:rsidP="001351EF">
      <w:pPr>
        <w:pStyle w:val="ListParagraph"/>
        <w:numPr>
          <w:ilvl w:val="0"/>
          <w:numId w:val="10"/>
        </w:numPr>
        <w:spacing w:line="276" w:lineRule="auto"/>
        <w:jc w:val="both"/>
        <w:rPr>
          <w:rFonts w:ascii="Arian AMU" w:hAnsi="Arian AMU" w:cs="Arian AMU"/>
          <w:color w:val="000000" w:themeColor="text1"/>
          <w:sz w:val="24"/>
          <w:szCs w:val="24"/>
          <w:lang w:val="hy-AM"/>
        </w:rPr>
      </w:pPr>
      <w:r w:rsidRPr="001351EF">
        <w:rPr>
          <w:rFonts w:ascii="Arian AMU" w:hAnsi="Arian AMU" w:cs="Arian AMU"/>
          <w:color w:val="000000" w:themeColor="text1"/>
          <w:sz w:val="24"/>
          <w:szCs w:val="24"/>
          <w:lang w:val="hy-AM"/>
        </w:rPr>
        <w:t>Ավտոմատ դուռ առկա չի եղել մոնիտորինգի ենթարկված դպրոցներից ոչ մեկում։</w:t>
      </w:r>
    </w:p>
    <w:p w:rsidR="003F614F" w:rsidRPr="001351EF" w:rsidRDefault="003F614F" w:rsidP="001351EF">
      <w:pPr>
        <w:pStyle w:val="ListParagraph"/>
        <w:numPr>
          <w:ilvl w:val="0"/>
          <w:numId w:val="10"/>
        </w:numPr>
        <w:spacing w:line="276" w:lineRule="auto"/>
        <w:jc w:val="both"/>
        <w:rPr>
          <w:rFonts w:ascii="Arian AMU" w:hAnsi="Arian AMU" w:cs="Arian AMU"/>
          <w:color w:val="000000" w:themeColor="text1"/>
          <w:sz w:val="24"/>
          <w:szCs w:val="24"/>
          <w:lang w:val="hy-AM"/>
        </w:rPr>
      </w:pPr>
      <w:r w:rsidRPr="001351EF">
        <w:rPr>
          <w:rFonts w:ascii="Arian AMU" w:hAnsi="Arian AMU" w:cs="Arian AMU"/>
          <w:color w:val="000000" w:themeColor="text1"/>
          <w:sz w:val="24"/>
          <w:szCs w:val="24"/>
          <w:lang w:val="hy-AM"/>
        </w:rPr>
        <w:t>Զուգարանի դռան լայնությունը պետք է մեծ կամ հավասար լինի 90 սմ-ի։ Այս նորմը ուսումնասիրված 20 դպրոցներից 8-ում խախտված է։</w:t>
      </w:r>
    </w:p>
    <w:p w:rsidR="003F614F" w:rsidRPr="001351EF" w:rsidRDefault="003F614F" w:rsidP="001351EF">
      <w:pPr>
        <w:pStyle w:val="ListParagraph"/>
        <w:numPr>
          <w:ilvl w:val="0"/>
          <w:numId w:val="10"/>
        </w:numPr>
        <w:spacing w:line="276" w:lineRule="auto"/>
        <w:jc w:val="both"/>
        <w:rPr>
          <w:rFonts w:ascii="Arian AMU" w:hAnsi="Arian AMU" w:cs="Arian AMU"/>
          <w:color w:val="000000" w:themeColor="text1"/>
          <w:sz w:val="24"/>
          <w:szCs w:val="24"/>
          <w:lang w:val="hy-AM"/>
        </w:rPr>
      </w:pPr>
      <w:r w:rsidRPr="001351EF">
        <w:rPr>
          <w:rFonts w:ascii="Arian AMU" w:hAnsi="Arian AMU" w:cs="Arian AMU"/>
          <w:color w:val="000000" w:themeColor="text1"/>
          <w:sz w:val="24"/>
          <w:szCs w:val="24"/>
          <w:lang w:val="hy-AM"/>
        </w:rPr>
        <w:t>Զուգարանում լվացարանից օգտվելու հարմարավետությունը Երևան և Վանաձոր քաղաքներում, ընդհանուր առմամբ, գնահատվել է բացասական։ Երևան և Գյումրի քաղաքներում մոնիտորինգի ենթարկված բոլոր և Վանաձոր քաղաքի 5 դպրոցներում զուգարաններ առկա են բոլոր հարկերում։</w:t>
      </w:r>
    </w:p>
    <w:p w:rsidR="003F614F" w:rsidRPr="001351EF" w:rsidRDefault="003F614F" w:rsidP="001351EF">
      <w:pPr>
        <w:pStyle w:val="ListParagraph"/>
        <w:numPr>
          <w:ilvl w:val="0"/>
          <w:numId w:val="10"/>
        </w:numPr>
        <w:spacing w:line="276" w:lineRule="auto"/>
        <w:jc w:val="both"/>
        <w:rPr>
          <w:rFonts w:ascii="Arian AMU" w:hAnsi="Arian AMU" w:cs="Arian AMU"/>
          <w:color w:val="000000" w:themeColor="text1"/>
          <w:sz w:val="24"/>
          <w:szCs w:val="24"/>
          <w:lang w:val="hy-AM"/>
        </w:rPr>
      </w:pPr>
      <w:r w:rsidRPr="001351EF">
        <w:rPr>
          <w:rFonts w:ascii="Arian AMU" w:hAnsi="Arian AMU" w:cs="Arian AMU"/>
          <w:color w:val="000000" w:themeColor="text1"/>
          <w:sz w:val="24"/>
          <w:szCs w:val="24"/>
          <w:lang w:val="hy-AM"/>
        </w:rPr>
        <w:t>Զուգարանների մատչելիությանը վերաբերող մեկ այլ նորմ՝ զուգարանից կապ հաստատելու կոճակի առկայությունը, բացառապես պահպանված չէ՝ ուսումնասիրված 20 դպրոցներից ոչ մեկում։</w:t>
      </w:r>
    </w:p>
    <w:p w:rsidR="003F614F" w:rsidRPr="001351EF" w:rsidRDefault="003F614F" w:rsidP="001351EF">
      <w:pPr>
        <w:pStyle w:val="ListParagraph"/>
        <w:numPr>
          <w:ilvl w:val="0"/>
          <w:numId w:val="10"/>
        </w:numPr>
        <w:spacing w:line="276" w:lineRule="auto"/>
        <w:jc w:val="both"/>
        <w:rPr>
          <w:rFonts w:ascii="Arian AMU" w:hAnsi="Arian AMU" w:cs="Arian AMU"/>
          <w:color w:val="000000" w:themeColor="text1"/>
          <w:sz w:val="24"/>
          <w:szCs w:val="24"/>
          <w:lang w:val="hy-AM"/>
        </w:rPr>
      </w:pPr>
      <w:r w:rsidRPr="001351EF">
        <w:rPr>
          <w:rFonts w:ascii="Arian AMU" w:hAnsi="Arian AMU" w:cs="Arian AMU"/>
          <w:color w:val="000000" w:themeColor="text1"/>
          <w:sz w:val="24"/>
          <w:szCs w:val="24"/>
          <w:lang w:val="hy-AM"/>
        </w:rPr>
        <w:t>Մոնիտորինգի ենթարկված դպրոցներից միայն 1-ում՝ Վանաձորի հ. 18 դպրոցում էր առկա վերելակ։</w:t>
      </w:r>
    </w:p>
    <w:p w:rsidR="003F614F" w:rsidRPr="001351EF" w:rsidRDefault="003F614F" w:rsidP="001351EF">
      <w:pPr>
        <w:pStyle w:val="ListParagraph"/>
        <w:numPr>
          <w:ilvl w:val="0"/>
          <w:numId w:val="10"/>
        </w:numPr>
        <w:spacing w:line="276" w:lineRule="auto"/>
        <w:jc w:val="both"/>
        <w:rPr>
          <w:rFonts w:ascii="Arian AMU" w:hAnsi="Arian AMU" w:cs="Arian AMU"/>
          <w:color w:val="000000" w:themeColor="text1"/>
          <w:sz w:val="24"/>
          <w:szCs w:val="24"/>
          <w:lang w:val="hy-AM"/>
        </w:rPr>
      </w:pPr>
      <w:r w:rsidRPr="001351EF">
        <w:rPr>
          <w:rFonts w:ascii="Arian AMU" w:hAnsi="Arian AMU" w:cs="Arian AMU"/>
          <w:color w:val="000000" w:themeColor="text1"/>
          <w:sz w:val="24"/>
          <w:szCs w:val="24"/>
          <w:lang w:val="hy-AM"/>
        </w:rPr>
        <w:t>Ձայնային վթարային ազդանշաններ ուսումնասիրված դպրոցներից 16-ում առկա էին։ Լուսային ազդանշաններ առկա էին 20 դպրոցներից 3-ում՝ Գյումրի և Վանաձոր քաղաքներում, իսկ զգայական ազդանշանները բացակայում էին բոլոր 20 դպրոցներում։</w:t>
      </w:r>
    </w:p>
    <w:p w:rsidR="003F614F" w:rsidRDefault="003F614F" w:rsidP="001351EF">
      <w:pPr>
        <w:spacing w:line="276" w:lineRule="auto"/>
        <w:jc w:val="both"/>
        <w:rPr>
          <w:rFonts w:ascii="Arian AMU" w:hAnsi="Arian AMU" w:cs="Arian AMU"/>
          <w:b/>
          <w:color w:val="000000" w:themeColor="text1"/>
          <w:sz w:val="24"/>
          <w:szCs w:val="24"/>
          <w:lang w:val="hy-AM"/>
        </w:rPr>
      </w:pPr>
      <w:r w:rsidRPr="003F614F">
        <w:rPr>
          <w:rFonts w:ascii="Arian AMU" w:hAnsi="Arian AMU" w:cs="Arian AMU"/>
          <w:b/>
          <w:color w:val="000000" w:themeColor="text1"/>
          <w:sz w:val="24"/>
          <w:szCs w:val="24"/>
          <w:lang w:val="hy-AM"/>
        </w:rPr>
        <w:t>Հետազոտության հիմնական առաջարկություններն են</w:t>
      </w:r>
      <w:r>
        <w:rPr>
          <w:rFonts w:ascii="Arian AMU" w:hAnsi="Arian AMU" w:cs="Arian AMU"/>
          <w:b/>
          <w:color w:val="000000" w:themeColor="text1"/>
          <w:sz w:val="24"/>
          <w:szCs w:val="24"/>
          <w:lang w:val="hy-AM"/>
        </w:rPr>
        <w:t>.</w:t>
      </w:r>
    </w:p>
    <w:p w:rsidR="008C5CFA" w:rsidRPr="003F614F" w:rsidRDefault="008C5CFA" w:rsidP="001351EF">
      <w:pPr>
        <w:spacing w:line="276" w:lineRule="auto"/>
        <w:jc w:val="both"/>
        <w:rPr>
          <w:rFonts w:ascii="Arian AMU" w:hAnsi="Arian AMU" w:cs="Arian AMU"/>
          <w:b/>
          <w:color w:val="000000" w:themeColor="text1"/>
          <w:sz w:val="24"/>
          <w:szCs w:val="24"/>
          <w:lang w:val="hy-AM"/>
        </w:rPr>
      </w:pPr>
      <w:r w:rsidRPr="006F7B07">
        <w:rPr>
          <w:rFonts w:ascii="Arian AMU" w:hAnsi="Arian AMU" w:cs="Arian AMU"/>
          <w:lang w:val="hy-AM"/>
        </w:rPr>
        <w:t xml:space="preserve">ՀՀ քաղաքաշինության պետական </w:t>
      </w:r>
      <w:r>
        <w:rPr>
          <w:rFonts w:ascii="Arian AMU" w:hAnsi="Arian AMU" w:cs="Arian AMU"/>
          <w:lang w:val="hy-AM"/>
        </w:rPr>
        <w:t>կոմիտեին․</w:t>
      </w:r>
    </w:p>
    <w:p w:rsidR="003F614F" w:rsidRPr="001351EF" w:rsidRDefault="003F614F" w:rsidP="001351EF">
      <w:pPr>
        <w:pStyle w:val="ListParagraph"/>
        <w:numPr>
          <w:ilvl w:val="0"/>
          <w:numId w:val="2"/>
        </w:numPr>
        <w:spacing w:line="276" w:lineRule="auto"/>
        <w:jc w:val="both"/>
        <w:rPr>
          <w:rFonts w:ascii="Arian AMU" w:hAnsi="Arian AMU" w:cs="Arian AMU"/>
          <w:sz w:val="24"/>
          <w:szCs w:val="24"/>
          <w:lang w:val="hy-AM"/>
        </w:rPr>
      </w:pPr>
      <w:r w:rsidRPr="001351EF">
        <w:rPr>
          <w:rFonts w:ascii="Arian AMU" w:hAnsi="Arian AMU" w:cs="Arian AMU"/>
          <w:sz w:val="24"/>
          <w:szCs w:val="24"/>
          <w:lang w:val="hy-AM"/>
        </w:rPr>
        <w:t>Շարունակական կերպով բարելավել մատչելիության շինարարական նորմերի՝ հաշվի առնելով միջազգային և ներպետական զարգացումները։</w:t>
      </w:r>
    </w:p>
    <w:p w:rsidR="003F614F" w:rsidRPr="001351EF" w:rsidRDefault="003F614F" w:rsidP="001351EF">
      <w:pPr>
        <w:pStyle w:val="ListParagraph"/>
        <w:numPr>
          <w:ilvl w:val="0"/>
          <w:numId w:val="2"/>
        </w:numPr>
        <w:spacing w:line="276" w:lineRule="auto"/>
        <w:jc w:val="both"/>
        <w:rPr>
          <w:rFonts w:ascii="Arian AMU" w:hAnsi="Arian AMU" w:cs="Arian AMU"/>
          <w:sz w:val="24"/>
          <w:szCs w:val="24"/>
          <w:lang w:val="hy-AM"/>
        </w:rPr>
      </w:pPr>
      <w:r w:rsidRPr="001351EF">
        <w:rPr>
          <w:rFonts w:ascii="Arian AMU" w:hAnsi="Arian AMU" w:cs="Arian AMU"/>
          <w:sz w:val="24"/>
          <w:szCs w:val="24"/>
          <w:lang w:val="hy-AM"/>
        </w:rPr>
        <w:t xml:space="preserve">Ներդնել համապատասխան արդյունավետ մեխանիզմներ ավարտական ակտի (շահագործման թույլտվության) տրամադրման գործընթացում մատչելիության շինարարական նորմերի համապատասխանությունը ամբողջական հավաստելու նպատակով։ </w:t>
      </w:r>
    </w:p>
    <w:p w:rsidR="003F614F" w:rsidRPr="001351EF" w:rsidRDefault="003F614F" w:rsidP="001351EF">
      <w:pPr>
        <w:pStyle w:val="ListParagraph"/>
        <w:numPr>
          <w:ilvl w:val="0"/>
          <w:numId w:val="2"/>
        </w:numPr>
        <w:spacing w:line="276" w:lineRule="auto"/>
        <w:jc w:val="both"/>
        <w:rPr>
          <w:rFonts w:ascii="Arian AMU" w:hAnsi="Arian AMU" w:cs="Arian AMU"/>
          <w:sz w:val="24"/>
          <w:szCs w:val="24"/>
          <w:lang w:val="hy-AM"/>
        </w:rPr>
      </w:pPr>
      <w:r w:rsidRPr="001351EF">
        <w:rPr>
          <w:rFonts w:ascii="Arian AMU" w:hAnsi="Arian AMU" w:cs="Arian AMU"/>
          <w:color w:val="000000"/>
          <w:sz w:val="24"/>
          <w:szCs w:val="24"/>
          <w:shd w:val="clear" w:color="auto" w:fill="FFFFFF"/>
          <w:lang w:val="hy-AM"/>
        </w:rPr>
        <w:t xml:space="preserve">Կառուցվող (այդ թվում՝ վերակառուցվող, վերականգնվող, ուժեղացվող, արդիականացվող, ընդլայնվող) </w:t>
      </w:r>
      <w:r w:rsidRPr="001351EF">
        <w:rPr>
          <w:rFonts w:ascii="Arian AMU" w:hAnsi="Arian AMU" w:cs="Arian AMU"/>
          <w:sz w:val="24"/>
          <w:szCs w:val="24"/>
          <w:lang w:val="hy-AM"/>
        </w:rPr>
        <w:t>հանրակրթական բոլոր հաստատությունների դեպքում ապահովել հաշմանդամություն ունեցող անձանց (այդ թվում՝ երեխաների) ներկայացնող և քաղաքաշինական հարցերով զբաղվող հասարակական կազմակերպությունների մաս</w:t>
      </w:r>
      <w:r w:rsidR="008C5CFA">
        <w:rPr>
          <w:rFonts w:ascii="Arian AMU" w:hAnsi="Arian AMU" w:cs="Arian AMU"/>
          <w:sz w:val="24"/>
          <w:szCs w:val="24"/>
          <w:lang w:val="hy-AM"/>
        </w:rPr>
        <w:t>ն</w:t>
      </w:r>
      <w:r w:rsidRPr="001351EF">
        <w:rPr>
          <w:rFonts w:ascii="Arian AMU" w:hAnsi="Arian AMU" w:cs="Arian AMU"/>
          <w:sz w:val="24"/>
          <w:szCs w:val="24"/>
          <w:lang w:val="hy-AM"/>
        </w:rPr>
        <w:t xml:space="preserve">ակցությունը բոլոր փուլերում՝ նախագծումից մինչև </w:t>
      </w:r>
      <w:r w:rsidRPr="001351EF">
        <w:rPr>
          <w:rFonts w:ascii="Arian AMU" w:hAnsi="Arian AMU" w:cs="Arian AMU"/>
          <w:sz w:val="24"/>
          <w:szCs w:val="24"/>
          <w:lang w:val="hy-AM"/>
        </w:rPr>
        <w:lastRenderedPageBreak/>
        <w:t>մոնիտորինգ և գնահատում: Մասնավորապես՝ հաշվի առնելով Հայաստանում մի շարք վարկային ծրագրերի շրջանակներում քաղաքացիական մասնակցության ապահովման փորձը</w:t>
      </w:r>
      <w:r w:rsidRPr="003F614F">
        <w:rPr>
          <w:rStyle w:val="FootnoteReference"/>
          <w:rFonts w:ascii="Arian AMU" w:hAnsi="Arian AMU" w:cs="Arian AMU"/>
          <w:sz w:val="24"/>
          <w:szCs w:val="24"/>
          <w:lang w:val="hy-AM"/>
        </w:rPr>
        <w:footnoteReference w:id="1"/>
      </w:r>
      <w:r w:rsidRPr="001351EF">
        <w:rPr>
          <w:rFonts w:ascii="Arian AMU" w:hAnsi="Arian AMU" w:cs="Arian AMU"/>
          <w:sz w:val="24"/>
          <w:szCs w:val="24"/>
          <w:lang w:val="hy-AM"/>
        </w:rPr>
        <w:t xml:space="preserve">, ինստիտուցիոնալացնել մոնիտորինգին քաղաքացիների մասնակցության մեխանիզմները՝ օգտագործելով արդեն իսկ առկա գնահատման և տվյալների հավաքման օնլայն գործիքները։ </w:t>
      </w:r>
    </w:p>
    <w:p w:rsidR="003F614F" w:rsidRPr="001351EF" w:rsidRDefault="003F614F" w:rsidP="001351EF">
      <w:pPr>
        <w:pStyle w:val="ListParagraph"/>
        <w:numPr>
          <w:ilvl w:val="0"/>
          <w:numId w:val="2"/>
        </w:numPr>
        <w:spacing w:line="276" w:lineRule="auto"/>
        <w:jc w:val="both"/>
        <w:rPr>
          <w:rFonts w:ascii="Arian AMU" w:hAnsi="Arian AMU" w:cs="Arian AMU"/>
          <w:sz w:val="24"/>
          <w:szCs w:val="24"/>
          <w:lang w:val="hy-AM"/>
        </w:rPr>
      </w:pPr>
      <w:r w:rsidRPr="001351EF">
        <w:rPr>
          <w:rFonts w:ascii="Arian AMU" w:hAnsi="Arian AMU" w:cs="Arian AMU"/>
          <w:sz w:val="24"/>
          <w:szCs w:val="24"/>
          <w:lang w:val="hy-AM"/>
        </w:rPr>
        <w:t>Բարձրացնել հասարակական իրազեկվածությունը հաշմանդամություն ունեցող անձանց համար մատչելի միջավայրի վերաբերյալ՝ տարածելով դրա անհրաժեշտության, շինարարական նորմերի առկայության և դրանց պարտադիր լինելու վերաբերյալ տեղեկատվական հոլովակներ և թերթիկներ։</w:t>
      </w:r>
    </w:p>
    <w:p w:rsidR="003F614F" w:rsidRPr="001351EF" w:rsidRDefault="003F614F" w:rsidP="001351EF">
      <w:pPr>
        <w:pStyle w:val="ListParagraph"/>
        <w:numPr>
          <w:ilvl w:val="0"/>
          <w:numId w:val="2"/>
        </w:numPr>
        <w:spacing w:line="276" w:lineRule="auto"/>
        <w:jc w:val="both"/>
        <w:rPr>
          <w:rFonts w:ascii="Arian AMU" w:hAnsi="Arian AMU" w:cs="Arian AMU"/>
          <w:sz w:val="24"/>
          <w:szCs w:val="24"/>
          <w:lang w:val="hy-AM"/>
        </w:rPr>
      </w:pPr>
      <w:r w:rsidRPr="001351EF">
        <w:rPr>
          <w:rFonts w:ascii="Arian AMU" w:hAnsi="Arian AMU" w:cs="Arian AMU"/>
          <w:sz w:val="24"/>
          <w:szCs w:val="24"/>
          <w:lang w:val="hy-AM"/>
        </w:rPr>
        <w:t>Նպաստել քաղաքացիական հասարակության կողմից մատչելիության շինարարական նորմերի մասնակցային մոնիտորինգի իրականացմանը, այդ թվում՝ ստեղծելով նորմերի հնարավոր խախտումների վերաբերյալ ազդարարման ինտերակտիվ հարթակ։</w:t>
      </w:r>
    </w:p>
    <w:p w:rsidR="003F614F" w:rsidRPr="001351EF" w:rsidRDefault="003F614F" w:rsidP="001351EF">
      <w:pPr>
        <w:pStyle w:val="ListParagraph"/>
        <w:numPr>
          <w:ilvl w:val="0"/>
          <w:numId w:val="2"/>
        </w:numPr>
        <w:spacing w:line="276" w:lineRule="auto"/>
        <w:jc w:val="both"/>
        <w:rPr>
          <w:rFonts w:ascii="Arian AMU" w:hAnsi="Arian AMU" w:cs="Arian AMU"/>
          <w:sz w:val="24"/>
          <w:szCs w:val="24"/>
          <w:lang w:val="hy-AM"/>
        </w:rPr>
      </w:pPr>
      <w:r w:rsidRPr="001351EF">
        <w:rPr>
          <w:rFonts w:ascii="Arian AMU" w:hAnsi="Arian AMU" w:cs="Arian AMU"/>
          <w:sz w:val="24"/>
          <w:szCs w:val="24"/>
          <w:lang w:val="hy-AM"/>
        </w:rPr>
        <w:t>Մշակել և հանրության լայն խմբերի համար հասանելի դարձնել հանրակրթական նշանակության շենքերի մատչելիության մասին մանրամասն ստուգացանկեր, ձեռնարկներ։</w:t>
      </w:r>
    </w:p>
    <w:p w:rsidR="003F614F" w:rsidRPr="001351EF" w:rsidRDefault="003F614F" w:rsidP="001351EF">
      <w:pPr>
        <w:pStyle w:val="ListParagraph"/>
        <w:numPr>
          <w:ilvl w:val="0"/>
          <w:numId w:val="2"/>
        </w:numPr>
        <w:spacing w:line="276" w:lineRule="auto"/>
        <w:jc w:val="both"/>
        <w:rPr>
          <w:rFonts w:ascii="Arian AMU" w:hAnsi="Arian AMU" w:cs="Arian AMU"/>
          <w:sz w:val="24"/>
          <w:szCs w:val="24"/>
          <w:lang w:val="hy-AM"/>
        </w:rPr>
      </w:pPr>
      <w:r w:rsidRPr="001351EF">
        <w:rPr>
          <w:rFonts w:ascii="Arian AMU" w:hAnsi="Arian AMU" w:cs="Arian AMU"/>
          <w:sz w:val="24"/>
          <w:szCs w:val="24"/>
          <w:lang w:val="hy-AM"/>
        </w:rPr>
        <w:t>Իրականացնել տեսչական մարմնի կառուցվածքային և տարածքային ստորաբաժանումների աշխատողների պարբերական վերապատրաստումներ մատչելիության նորմերի մասին։</w:t>
      </w:r>
    </w:p>
    <w:p w:rsidR="003F614F" w:rsidRPr="001351EF" w:rsidRDefault="003F614F" w:rsidP="001351EF">
      <w:pPr>
        <w:pStyle w:val="ListParagraph"/>
        <w:numPr>
          <w:ilvl w:val="0"/>
          <w:numId w:val="2"/>
        </w:numPr>
        <w:spacing w:line="276" w:lineRule="auto"/>
        <w:jc w:val="both"/>
        <w:rPr>
          <w:rFonts w:ascii="Arian AMU" w:hAnsi="Arian AMU" w:cs="Arian AMU"/>
          <w:sz w:val="24"/>
          <w:szCs w:val="24"/>
          <w:lang w:val="hy-AM"/>
        </w:rPr>
      </w:pPr>
      <w:r w:rsidRPr="001351EF">
        <w:rPr>
          <w:rFonts w:ascii="Arian AMU" w:hAnsi="Arian AMU" w:cs="Arian AMU"/>
          <w:sz w:val="24"/>
          <w:szCs w:val="24"/>
          <w:lang w:val="hy-AM"/>
        </w:rPr>
        <w:t>Հրապարակել տեսչական մարմին ներկայացվող դիմում-բողոքների պարզեցված ընթացակարգը, այդ թվում՝ հաշմանդամություն ունեցող անձանց համար մատչելի ձևաչափով։</w:t>
      </w:r>
    </w:p>
    <w:p w:rsidR="003F614F" w:rsidRPr="001351EF" w:rsidRDefault="003F614F" w:rsidP="001351EF">
      <w:pPr>
        <w:pStyle w:val="ListParagraph"/>
        <w:numPr>
          <w:ilvl w:val="0"/>
          <w:numId w:val="2"/>
        </w:numPr>
        <w:spacing w:line="276" w:lineRule="auto"/>
        <w:jc w:val="both"/>
        <w:rPr>
          <w:rFonts w:ascii="Arian AMU" w:hAnsi="Arian AMU" w:cs="Arian AMU"/>
          <w:sz w:val="24"/>
          <w:szCs w:val="24"/>
          <w:lang w:val="hy-AM"/>
        </w:rPr>
      </w:pPr>
      <w:r w:rsidRPr="001351EF">
        <w:rPr>
          <w:rFonts w:ascii="Arian AMU" w:hAnsi="Arian AMU" w:cs="Arian AMU"/>
          <w:sz w:val="24"/>
          <w:szCs w:val="24"/>
          <w:lang w:val="hy-AM"/>
        </w:rPr>
        <w:t xml:space="preserve">Իրականացնել շարունակական հետազոտություններ` նորմերի պատշաճ պահպանմանը հետևելու և խախտումները բացահայտելու նպատակով։ </w:t>
      </w:r>
    </w:p>
    <w:p w:rsidR="003F614F" w:rsidRPr="003F614F" w:rsidRDefault="003F614F" w:rsidP="001351EF">
      <w:pPr>
        <w:spacing w:line="276" w:lineRule="auto"/>
        <w:jc w:val="both"/>
        <w:rPr>
          <w:rFonts w:ascii="Arian AMU" w:hAnsi="Arian AMU" w:cs="Arian AMU"/>
          <w:sz w:val="24"/>
          <w:szCs w:val="24"/>
          <w:lang w:val="hy-AM"/>
        </w:rPr>
      </w:pPr>
      <w:r w:rsidRPr="003F614F">
        <w:rPr>
          <w:rFonts w:ascii="Arian AMU" w:hAnsi="Arian AMU" w:cs="Arian AMU"/>
          <w:sz w:val="24"/>
          <w:szCs w:val="24"/>
          <w:lang w:val="hy-AM"/>
        </w:rPr>
        <w:t>Տեղական ինքնակառավարման մարմիններին․</w:t>
      </w:r>
    </w:p>
    <w:p w:rsidR="003F614F" w:rsidRPr="001351EF" w:rsidRDefault="003F614F" w:rsidP="001351EF">
      <w:pPr>
        <w:pStyle w:val="ListParagraph"/>
        <w:numPr>
          <w:ilvl w:val="0"/>
          <w:numId w:val="11"/>
        </w:numPr>
        <w:spacing w:line="276" w:lineRule="auto"/>
        <w:jc w:val="both"/>
        <w:rPr>
          <w:rFonts w:ascii="Arian AMU" w:hAnsi="Arian AMU" w:cs="Arian AMU"/>
          <w:sz w:val="24"/>
          <w:szCs w:val="24"/>
          <w:lang w:val="hy-AM"/>
        </w:rPr>
      </w:pPr>
      <w:r w:rsidRPr="001351EF">
        <w:rPr>
          <w:rFonts w:ascii="Arian AMU" w:hAnsi="Arian AMU" w:cs="Arian AMU"/>
          <w:sz w:val="24"/>
          <w:szCs w:val="24"/>
          <w:lang w:val="hy-AM"/>
        </w:rPr>
        <w:t xml:space="preserve">Բյուջետային տարվա բյուջեները կազմելու, քննարկելու, հաստատելու և կատարելու գործընթացներում հանրակրթական դպրոցների մատչելիությունը համարել առաջնային։ </w:t>
      </w:r>
    </w:p>
    <w:p w:rsidR="003F614F" w:rsidRPr="001351EF" w:rsidRDefault="003F614F" w:rsidP="001351EF">
      <w:pPr>
        <w:pStyle w:val="ListParagraph"/>
        <w:numPr>
          <w:ilvl w:val="0"/>
          <w:numId w:val="11"/>
        </w:numPr>
        <w:spacing w:line="276" w:lineRule="auto"/>
        <w:jc w:val="both"/>
        <w:rPr>
          <w:rFonts w:ascii="Arian AMU" w:hAnsi="Arian AMU" w:cs="Arian AMU"/>
          <w:sz w:val="24"/>
          <w:szCs w:val="24"/>
          <w:lang w:val="hy-AM"/>
        </w:rPr>
      </w:pPr>
      <w:r w:rsidRPr="001351EF">
        <w:rPr>
          <w:rFonts w:ascii="Arian AMU" w:hAnsi="Arian AMU" w:cs="Arian AMU"/>
          <w:sz w:val="24"/>
          <w:szCs w:val="24"/>
          <w:lang w:val="hy-AM"/>
        </w:rPr>
        <w:t>Բացառել մատչելիության շինարարական նորմերի խախտմամբ օբյեկտը շահագործման ընդունող հանձնաժողովի ակտի ստորագրումը։</w:t>
      </w:r>
    </w:p>
    <w:p w:rsidR="003F614F" w:rsidRPr="001351EF" w:rsidRDefault="003F614F" w:rsidP="001351EF">
      <w:pPr>
        <w:pStyle w:val="ListParagraph"/>
        <w:numPr>
          <w:ilvl w:val="0"/>
          <w:numId w:val="11"/>
        </w:numPr>
        <w:spacing w:line="276" w:lineRule="auto"/>
        <w:jc w:val="both"/>
        <w:rPr>
          <w:rFonts w:ascii="Arian AMU" w:hAnsi="Arian AMU" w:cs="Arian AMU"/>
          <w:sz w:val="24"/>
          <w:szCs w:val="24"/>
          <w:lang w:val="hy-AM"/>
        </w:rPr>
      </w:pPr>
      <w:r w:rsidRPr="001351EF">
        <w:rPr>
          <w:rFonts w:ascii="Arian AMU" w:hAnsi="Arian AMU" w:cs="Arian AMU"/>
          <w:sz w:val="24"/>
          <w:szCs w:val="24"/>
          <w:lang w:val="hy-AM"/>
        </w:rPr>
        <w:t xml:space="preserve">Լիազորությունների շրջանակում ապահովել դպրոցներում բոլոր երեխաների համար անվտանգ և մատչելի պայմաններ և նպաստել նման պայմանների շարունակական ստեղծմանը, այդ թվում՝ միջազգային համագործակցությամբ իրականացվող </w:t>
      </w:r>
      <w:r w:rsidRPr="001351EF">
        <w:rPr>
          <w:rFonts w:ascii="Arian AMU" w:hAnsi="Arian AMU" w:cs="Arian AMU"/>
          <w:sz w:val="24"/>
          <w:szCs w:val="24"/>
          <w:lang w:val="hy-AM"/>
        </w:rPr>
        <w:lastRenderedPageBreak/>
        <w:t xml:space="preserve">ծրագրերում անխտրականությունը և ներառականությունը ամրագրելով որպես հիմնական սկզբունքներ։ </w:t>
      </w:r>
    </w:p>
    <w:p w:rsidR="003F614F" w:rsidRPr="003F614F" w:rsidRDefault="003F614F" w:rsidP="001351EF">
      <w:pPr>
        <w:spacing w:line="276" w:lineRule="auto"/>
        <w:jc w:val="both"/>
        <w:rPr>
          <w:rFonts w:ascii="Arian AMU" w:hAnsi="Arian AMU" w:cs="Arian AMU"/>
          <w:sz w:val="24"/>
          <w:szCs w:val="24"/>
          <w:lang w:val="hy-AM"/>
        </w:rPr>
      </w:pPr>
      <w:r w:rsidRPr="003F614F">
        <w:rPr>
          <w:rFonts w:ascii="Arian AMU" w:hAnsi="Arian AMU" w:cs="Arian AMU"/>
          <w:sz w:val="24"/>
          <w:szCs w:val="24"/>
          <w:lang w:val="hy-AM"/>
        </w:rPr>
        <w:t>ՀՀ կրթության և գիտության նախարարությանը․</w:t>
      </w:r>
    </w:p>
    <w:p w:rsidR="003F614F" w:rsidRPr="003F614F" w:rsidRDefault="003F614F" w:rsidP="001351EF">
      <w:pPr>
        <w:pStyle w:val="ListParagraph"/>
        <w:numPr>
          <w:ilvl w:val="0"/>
          <w:numId w:val="7"/>
        </w:numPr>
        <w:spacing w:line="276" w:lineRule="auto"/>
        <w:jc w:val="both"/>
        <w:rPr>
          <w:rFonts w:ascii="Arian AMU" w:hAnsi="Arian AMU" w:cs="Arian AMU"/>
          <w:sz w:val="24"/>
          <w:szCs w:val="24"/>
          <w:lang w:val="hy-AM"/>
        </w:rPr>
      </w:pPr>
      <w:r w:rsidRPr="003F614F">
        <w:rPr>
          <w:rFonts w:ascii="Arian AMU" w:hAnsi="Arian AMU" w:cs="Arian AMU"/>
          <w:sz w:val="24"/>
          <w:szCs w:val="24"/>
          <w:lang w:val="hy-AM"/>
        </w:rPr>
        <w:t>Ճարտարապետության և շինարարության Հայաստանի ազգային համալսարանում ստեղծել «Համընդհանուր դիզայն» մասնագիտության կրթական ծրագիր։</w:t>
      </w:r>
    </w:p>
    <w:p w:rsidR="003F614F" w:rsidRPr="003F614F" w:rsidRDefault="003F614F" w:rsidP="001351EF">
      <w:pPr>
        <w:pStyle w:val="ListParagraph"/>
        <w:numPr>
          <w:ilvl w:val="0"/>
          <w:numId w:val="7"/>
        </w:numPr>
        <w:spacing w:line="276" w:lineRule="auto"/>
        <w:jc w:val="both"/>
        <w:rPr>
          <w:rFonts w:ascii="Arian AMU" w:hAnsi="Arian AMU" w:cs="Arian AMU"/>
          <w:sz w:val="24"/>
          <w:szCs w:val="24"/>
          <w:lang w:val="hy-AM"/>
        </w:rPr>
      </w:pPr>
      <w:r w:rsidRPr="003F614F">
        <w:rPr>
          <w:rFonts w:ascii="Arian AMU" w:hAnsi="Arian AMU" w:cs="Arian AMU"/>
          <w:sz w:val="24"/>
          <w:szCs w:val="24"/>
          <w:lang w:val="hy-AM"/>
        </w:rPr>
        <w:t xml:space="preserve">Վերանայել «Կրթության բարելավում» վարկային ծրագրի շրջանակներում իրականացվող բոլոր գործողությունները՝ բացառելու խտրականությունը հաշմանդամություն ունեցող անձանց նկատմամբ և ամրագրելու բոլոր գործողությունների ներառականության և մատչելիության պարտադիր պայմանը։ </w:t>
      </w:r>
    </w:p>
    <w:p w:rsidR="003F614F" w:rsidRPr="001351EF" w:rsidRDefault="003F614F" w:rsidP="001351EF">
      <w:pPr>
        <w:pStyle w:val="ListParagraph"/>
        <w:numPr>
          <w:ilvl w:val="0"/>
          <w:numId w:val="7"/>
        </w:numPr>
        <w:spacing w:line="276" w:lineRule="auto"/>
        <w:jc w:val="both"/>
        <w:rPr>
          <w:rFonts w:ascii="Arian AMU" w:hAnsi="Arian AMU" w:cs="Arian AMU"/>
          <w:sz w:val="24"/>
          <w:szCs w:val="24"/>
          <w:lang w:val="hy-AM"/>
        </w:rPr>
      </w:pPr>
      <w:r w:rsidRPr="001351EF">
        <w:rPr>
          <w:rFonts w:ascii="Arian AMU" w:hAnsi="Arian AMU" w:cs="Arian AMU"/>
          <w:sz w:val="24"/>
          <w:szCs w:val="24"/>
          <w:lang w:val="hy-AM"/>
        </w:rPr>
        <w:t>Հանրակրթական դպրոցների ղեկավարությունը․</w:t>
      </w:r>
    </w:p>
    <w:p w:rsidR="003F614F" w:rsidRPr="003F614F" w:rsidRDefault="003F614F" w:rsidP="001351EF">
      <w:pPr>
        <w:pStyle w:val="ListParagraph"/>
        <w:numPr>
          <w:ilvl w:val="0"/>
          <w:numId w:val="7"/>
        </w:numPr>
        <w:spacing w:line="276" w:lineRule="auto"/>
        <w:jc w:val="both"/>
        <w:rPr>
          <w:rFonts w:ascii="Arian AMU" w:hAnsi="Arian AMU" w:cs="Arian AMU"/>
          <w:sz w:val="24"/>
          <w:szCs w:val="24"/>
          <w:lang w:val="hy-AM"/>
        </w:rPr>
      </w:pPr>
      <w:r w:rsidRPr="003F614F">
        <w:rPr>
          <w:rFonts w:ascii="Arian AMU" w:hAnsi="Arian AMU" w:cs="Arian AMU"/>
          <w:sz w:val="24"/>
          <w:szCs w:val="24"/>
          <w:lang w:val="hy-AM"/>
        </w:rPr>
        <w:t>Պարբերաբար քննարկումներ ունենալ հաշմանդամություն ունեցող դպրոցականների հետ՝ նրանց կարիքների բարձրաձայնման, առկա խոչընդոտներին երկարաժամկետ արձագանքման իրականացման նպատակով։</w:t>
      </w:r>
    </w:p>
    <w:p w:rsidR="003F614F" w:rsidRPr="003F614F" w:rsidRDefault="003F614F" w:rsidP="001351EF">
      <w:pPr>
        <w:pStyle w:val="ListParagraph"/>
        <w:numPr>
          <w:ilvl w:val="0"/>
          <w:numId w:val="7"/>
        </w:numPr>
        <w:spacing w:line="276" w:lineRule="auto"/>
        <w:jc w:val="both"/>
        <w:rPr>
          <w:rFonts w:ascii="Arian AMU" w:hAnsi="Arian AMU" w:cs="Arian AMU"/>
          <w:sz w:val="24"/>
          <w:szCs w:val="24"/>
          <w:lang w:val="hy-AM"/>
        </w:rPr>
      </w:pPr>
      <w:r w:rsidRPr="003F614F">
        <w:rPr>
          <w:rFonts w:ascii="Arian AMU" w:hAnsi="Arian AMU" w:cs="Arian AMU"/>
          <w:sz w:val="24"/>
          <w:szCs w:val="24"/>
          <w:lang w:val="hy-AM"/>
        </w:rPr>
        <w:t xml:space="preserve">Աշակերտական խորհուրդներում ապահովել հաշմանդամություն ունեցող աշակերտների հավասար մասնակցության իրավունքը՝ խրախուսելու քննարկումների և որոշումների կայացման ներառականությունը, միևնույն ժամանակ լսելի դարձնելով հաշմանդամություն ունեցող երեխաների՝ մատչելի և ներառական կրթական միջավայրերի փորձառությունը։ </w:t>
      </w:r>
    </w:p>
    <w:p w:rsidR="007E0E1C" w:rsidRPr="007E0E1C" w:rsidRDefault="007E0E1C" w:rsidP="007E0E1C">
      <w:pPr>
        <w:spacing w:line="276" w:lineRule="auto"/>
        <w:jc w:val="both"/>
        <w:rPr>
          <w:rFonts w:ascii="Arian AMU" w:hAnsi="Arian AMU" w:cs="Arian AMU"/>
          <w:sz w:val="24"/>
          <w:szCs w:val="24"/>
          <w:lang w:val="hy-AM"/>
        </w:rPr>
      </w:pPr>
      <w:r w:rsidRPr="007E0E1C">
        <w:rPr>
          <w:rFonts w:ascii="Arian AMU" w:hAnsi="Arian AMU" w:cs="Arian AMU"/>
          <w:sz w:val="24"/>
          <w:szCs w:val="24"/>
          <w:lang w:val="hy-AM"/>
        </w:rPr>
        <w:t xml:space="preserve">Մոնիտորինգի արդյունքների վերլուծությունը թույլ է տալիս ընդհանուր պատկերացում կազմել ուսումնասիրման ենթարկված 20 դպրոցների շինությունների՝ մատչելիության նորմերին համապատասխանության մասին։ </w:t>
      </w:r>
    </w:p>
    <w:p w:rsidR="003F614F" w:rsidRPr="003F614F" w:rsidRDefault="007E0E1C" w:rsidP="001351EF">
      <w:pPr>
        <w:spacing w:line="276" w:lineRule="auto"/>
        <w:jc w:val="both"/>
        <w:rPr>
          <w:rFonts w:ascii="Arian AMU" w:hAnsi="Arian AMU" w:cs="Arian AMU"/>
          <w:b/>
          <w:color w:val="000000" w:themeColor="text1"/>
          <w:sz w:val="24"/>
          <w:szCs w:val="24"/>
          <w:lang w:val="hy-AM"/>
        </w:rPr>
      </w:pPr>
      <w:r>
        <w:rPr>
          <w:rFonts w:ascii="Arian AMU" w:hAnsi="Arian AMU" w:cs="Arian AMU"/>
          <w:color w:val="000000" w:themeColor="text1"/>
          <w:lang w:val="hy-AM"/>
        </w:rPr>
        <w:t>Ըստ վարկանիշային աղյուսակի՝ մ</w:t>
      </w:r>
      <w:r w:rsidRPr="006F7B07">
        <w:rPr>
          <w:rFonts w:ascii="Arian AMU" w:hAnsi="Arian AMU" w:cs="Arian AMU"/>
          <w:color w:val="000000" w:themeColor="text1"/>
          <w:lang w:val="hy-AM"/>
        </w:rPr>
        <w:t>ատչելիության շինարարական նորմերին համապատասխանությունը գերակշռում է Վանաձոր</w:t>
      </w:r>
      <w:r>
        <w:rPr>
          <w:rFonts w:ascii="Arian AMU" w:hAnsi="Arian AMU" w:cs="Arian AMU"/>
          <w:color w:val="000000" w:themeColor="text1"/>
          <w:lang w:val="hy-AM"/>
        </w:rPr>
        <w:t xml:space="preserve">ի </w:t>
      </w:r>
      <w:r w:rsidRPr="006F7B07">
        <w:rPr>
          <w:rFonts w:ascii="Arian AMU" w:hAnsi="Arian AMU" w:cs="Arian AMU"/>
          <w:color w:val="000000" w:themeColor="text1"/>
          <w:lang w:val="hy-AM"/>
        </w:rPr>
        <w:t>ուսումնասիրված դպրոցներում։ Աղյուսակի առաջին եռյակում հայտնված դպրոցներում վերակառուցումն իրականացվել է պետական ֆինանսավորմամբ, իսկ առաջին 2-ը նաև իրականացնում են ներառական կրթություն։</w:t>
      </w:r>
    </w:p>
    <w:p w:rsidR="00C64CCA" w:rsidRPr="003F614F" w:rsidRDefault="00C64CCA" w:rsidP="001351EF">
      <w:pPr>
        <w:pBdr>
          <w:bottom w:val="single" w:sz="6" w:space="1" w:color="auto"/>
        </w:pBdr>
        <w:spacing w:line="276" w:lineRule="auto"/>
        <w:rPr>
          <w:rFonts w:ascii="Arian AMU" w:hAnsi="Arian AMU" w:cs="Arian AMU"/>
          <w:color w:val="000000" w:themeColor="text1"/>
          <w:sz w:val="24"/>
          <w:szCs w:val="24"/>
          <w:lang w:val="hy-AM"/>
        </w:rPr>
      </w:pPr>
    </w:p>
    <w:p w:rsidR="00C64CCA" w:rsidRPr="003F614F" w:rsidRDefault="00C64CCA" w:rsidP="001351EF">
      <w:pPr>
        <w:spacing w:line="276" w:lineRule="auto"/>
        <w:jc w:val="both"/>
        <w:rPr>
          <w:rFonts w:ascii="Arian AMU" w:hAnsi="Arian AMU" w:cs="Arian AMU"/>
          <w:sz w:val="24"/>
          <w:szCs w:val="24"/>
          <w:lang w:val="hy-AM"/>
        </w:rPr>
      </w:pPr>
      <w:r w:rsidRPr="003F614F">
        <w:rPr>
          <w:rFonts w:ascii="Arian AMU" w:hAnsi="Arian AMU" w:cs="Arian AMU"/>
          <w:i/>
          <w:color w:val="000000" w:themeColor="text1"/>
          <w:sz w:val="24"/>
          <w:szCs w:val="24"/>
          <w:lang w:val="hy-AM"/>
        </w:rPr>
        <w:t>Սույն ուսումնասիրությունը հնարավոր է դարձել Ամերիկայի ժողովրդի աջակցությամբ՝ ԱՄՆ Միջազգային զարգացման գործակալության ֆինանսավորմամբ և «Թրանսփարենսի Ինթերնեշնլ հակակոռուպցիոն կենտրոն» ՀԿ-ի կողմից իրականացվող «Պահանջատեր հասարակություն՝ հանուն պատասխանատու կառավարման» ծրագրի շրջանակներում: Ուսումնասիրության բովանդակության համար պատասխանատու է «Հաշմանդամություն և ներառական զարգացում» հասարակական կազմակերպությունը, և այն պարտադիր չէ, որ արտացոլի ԱՄՆ ՄԶԳ կամ ԱՄՆ կառավարության տեսակետները:</w:t>
      </w:r>
    </w:p>
    <w:sectPr w:rsidR="00C64CCA" w:rsidRPr="003F614F" w:rsidSect="003F614F">
      <w:headerReference w:type="first" r:id="rId7"/>
      <w:footerReference w:type="first" r:id="rId8"/>
      <w:pgSz w:w="11907" w:h="16839" w:code="9"/>
      <w:pgMar w:top="1702"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AB6" w:rsidRDefault="00857AB6" w:rsidP="003F614F">
      <w:pPr>
        <w:spacing w:after="0" w:line="240" w:lineRule="auto"/>
      </w:pPr>
      <w:r>
        <w:separator/>
      </w:r>
    </w:p>
  </w:endnote>
  <w:endnote w:type="continuationSeparator" w:id="0">
    <w:p w:rsidR="00857AB6" w:rsidRDefault="00857AB6" w:rsidP="003F6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n AMU">
    <w:panose1 w:val="01000000000000000000"/>
    <w:charset w:val="00"/>
    <w:family w:val="auto"/>
    <w:pitch w:val="variable"/>
    <w:sig w:usb0="A5002EEF" w:usb1="5000000B" w:usb2="00000000"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CFA" w:rsidRDefault="008C5CFA" w:rsidP="008C5CFA">
    <w:pPr>
      <w:pStyle w:val="Footer"/>
      <w:jc w:val="center"/>
    </w:pPr>
  </w:p>
  <w:p w:rsidR="008C5CFA" w:rsidRDefault="008C5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AB6" w:rsidRDefault="00857AB6" w:rsidP="003F614F">
      <w:pPr>
        <w:spacing w:after="0" w:line="240" w:lineRule="auto"/>
      </w:pPr>
      <w:r>
        <w:separator/>
      </w:r>
    </w:p>
  </w:footnote>
  <w:footnote w:type="continuationSeparator" w:id="0">
    <w:p w:rsidR="00857AB6" w:rsidRDefault="00857AB6" w:rsidP="003F614F">
      <w:pPr>
        <w:spacing w:after="0" w:line="240" w:lineRule="auto"/>
      </w:pPr>
      <w:r>
        <w:continuationSeparator/>
      </w:r>
    </w:p>
  </w:footnote>
  <w:footnote w:id="1">
    <w:p w:rsidR="003F614F" w:rsidRPr="00DB5305" w:rsidRDefault="003F614F" w:rsidP="003F614F">
      <w:pPr>
        <w:rPr>
          <w:rFonts w:ascii="Arian AMU" w:hAnsi="Arian AMU" w:cs="Arian AMU"/>
          <w:bCs/>
          <w:sz w:val="20"/>
          <w:szCs w:val="20"/>
          <w:lang w:val="hy-AM"/>
        </w:rPr>
      </w:pPr>
      <w:r w:rsidRPr="00DB5305">
        <w:rPr>
          <w:rStyle w:val="FootnoteReference"/>
          <w:rFonts w:ascii="Arian AMU" w:hAnsi="Arian AMU" w:cs="Arian AMU"/>
          <w:sz w:val="20"/>
          <w:szCs w:val="20"/>
        </w:rPr>
        <w:footnoteRef/>
      </w:r>
      <w:r w:rsidRPr="00DB5305">
        <w:rPr>
          <w:rFonts w:ascii="Arian AMU" w:hAnsi="Arian AMU" w:cs="Arian AMU"/>
          <w:sz w:val="20"/>
          <w:szCs w:val="20"/>
          <w:lang w:val="hy-AM"/>
        </w:rPr>
        <w:t xml:space="preserve"> </w:t>
      </w:r>
      <w:r w:rsidRPr="00DB5305">
        <w:rPr>
          <w:rFonts w:ascii="Arian AMU" w:hAnsi="Arian AMU" w:cs="Arian AMU"/>
          <w:bCs/>
          <w:sz w:val="20"/>
          <w:szCs w:val="20"/>
          <w:lang w:val="hy-AM"/>
        </w:rPr>
        <w:t>«Կառավարության և քաղաքացիական հասարակության համագործակցության ամրապնդումը բաց կառավարման գործընկերության մեջ` հանուն հանրային ծառայությունների բարելավման» ծրագիր Ասիական զարգացման բանկի ֆինանսավորմամբ</w:t>
      </w:r>
    </w:p>
    <w:p w:rsidR="003F614F" w:rsidRPr="00DB5305" w:rsidRDefault="003F614F" w:rsidP="003F614F">
      <w:pPr>
        <w:pStyle w:val="FootnoteText"/>
        <w:rPr>
          <w:rFonts w:ascii="Arian AMU" w:hAnsi="Arian AMU" w:cs="Arian AMU"/>
          <w:lang w:val="hy-AM"/>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14F" w:rsidRDefault="003F614F">
    <w:pPr>
      <w:pStyle w:val="Header"/>
    </w:pPr>
    <w:r w:rsidRPr="003F614F">
      <w:rPr>
        <w:noProof/>
        <w:sz w:val="24"/>
        <w:szCs w:val="24"/>
        <w:lang w:val="hy-AM" w:eastAsia="hy-AM"/>
      </w:rPr>
      <mc:AlternateContent>
        <mc:Choice Requires="wpg">
          <w:drawing>
            <wp:anchor distT="0" distB="0" distL="114300" distR="114300" simplePos="0" relativeHeight="251659264" behindDoc="0" locked="0" layoutInCell="1" allowOverlap="1" wp14:anchorId="01EEC387" wp14:editId="3FCFD554">
              <wp:simplePos x="0" y="0"/>
              <wp:positionH relativeFrom="margin">
                <wp:align>center</wp:align>
              </wp:positionH>
              <wp:positionV relativeFrom="paragraph">
                <wp:posOffset>-228600</wp:posOffset>
              </wp:positionV>
              <wp:extent cx="5171704" cy="995045"/>
              <wp:effectExtent l="0" t="0" r="0" b="0"/>
              <wp:wrapNone/>
              <wp:docPr id="28" name="Group 28"/>
              <wp:cNvGraphicFramePr/>
              <a:graphic xmlns:a="http://schemas.openxmlformats.org/drawingml/2006/main">
                <a:graphicData uri="http://schemas.microsoft.com/office/word/2010/wordprocessingGroup">
                  <wpg:wgp>
                    <wpg:cNvGrpSpPr/>
                    <wpg:grpSpPr>
                      <a:xfrm>
                        <a:off x="0" y="0"/>
                        <a:ext cx="5171704" cy="995045"/>
                        <a:chOff x="711724" y="0"/>
                        <a:chExt cx="5106258" cy="995045"/>
                      </a:xfrm>
                    </wpg:grpSpPr>
                    <pic:pic xmlns:pic="http://schemas.openxmlformats.org/drawingml/2006/picture">
                      <pic:nvPicPr>
                        <pic:cNvPr id="23" name="Picture 23"/>
                        <pic:cNvPicPr>
                          <a:picLocks noChangeAspect="1"/>
                        </pic:cNvPicPr>
                      </pic:nvPicPr>
                      <pic:blipFill rotWithShape="1">
                        <a:blip r:embed="rId1">
                          <a:extLst>
                            <a:ext uri="{28A0092B-C50C-407E-A947-70E740481C1C}">
                              <a14:useLocalDpi xmlns:a14="http://schemas.microsoft.com/office/drawing/2010/main" val="0"/>
                            </a:ext>
                          </a:extLst>
                        </a:blip>
                        <a:srcRect l="9669" r="28567"/>
                        <a:stretch/>
                      </pic:blipFill>
                      <pic:spPr bwMode="auto">
                        <a:xfrm>
                          <a:off x="711724" y="0"/>
                          <a:ext cx="4636452" cy="9950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Picture 1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362687" y="268941"/>
                          <a:ext cx="455295" cy="455295"/>
                        </a:xfrm>
                        <a:prstGeom prst="rect">
                          <a:avLst/>
                        </a:prstGeom>
                      </pic:spPr>
                    </pic:pic>
                  </wpg:wgp>
                </a:graphicData>
              </a:graphic>
              <wp14:sizeRelH relativeFrom="margin">
                <wp14:pctWidth>0</wp14:pctWidth>
              </wp14:sizeRelH>
            </wp:anchor>
          </w:drawing>
        </mc:Choice>
        <mc:Fallback>
          <w:pict>
            <v:group w14:anchorId="7BA2297A" id="Group 28" o:spid="_x0000_s1026" style="position:absolute;margin-left:0;margin-top:-18pt;width:407.2pt;height:78.35pt;z-index:251659264;mso-position-horizontal:center;mso-position-horizontal-relative:margin;mso-width-relative:margin" coordorigin="7117" coordsize="51062,995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7117;width:46364;height:9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p3IXDAAAA2wAAAA8AAABkcnMvZG93bnJldi54bWxEj9GKwjAURN+F/YdwF3wRTVVQqUaRRdEH&#10;Fat+wKW5tmWbm9JErX9vBMHHYWbOMLNFY0pxp9oVlhX0exEI4tTqgjMFl/O6OwHhPLLG0jIpeJKD&#10;xfynNcNY2wcndD/5TAQIuxgV5N5XsZQuzcmg69mKOHhXWxv0QdaZ1DU+AtyUchBFI2mw4LCQY0V/&#10;OaX/p5tREK2OW9nfrS6dcjPeJ4ciXe7kRKn2b7OcgvDU+G/4095qBYMhvL+EHyD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GnchcMAAADbAAAADwAAAAAAAAAAAAAAAACf&#10;AgAAZHJzL2Rvd25yZXYueG1sUEsFBgAAAAAEAAQA9wAAAI8DAAAAAA==&#10;">
                <v:imagedata r:id="rId3" o:title="" cropleft="6337f" cropright="18722f"/>
                <v:path arrowok="t"/>
              </v:shape>
              <v:shape id="Picture 16" o:spid="_x0000_s1028" type="#_x0000_t75" style="position:absolute;left:53626;top:2689;width:4553;height:4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8HIzBAAAA2wAAAA8AAABkcnMvZG93bnJldi54bWxET01rwkAQvQv9D8sUetNNhQRJXaW2WEJu&#10;Rg/tbchOk2h2NuxuY/rvuwXB2zze56y3k+nFSM53lhU8LxIQxLXVHTcKTsf9fAXCB2SNvWVS8Ese&#10;tpuH2Rpzba98oLEKjYgh7HNU0IYw5FL6uiWDfmEH4sh9W2cwROgaqR1eY7jp5TJJMmmw49jQ4kBv&#10;LdWX6scocOX70XzgF6dOn9OmzHZp8blT6ulxen0BEWgKd/HNXeg4P4P/X+IBcvM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F8HIzBAAAA2wAAAA8AAAAAAAAAAAAAAAAAnwIA&#10;AGRycy9kb3ducmV2LnhtbFBLBQYAAAAABAAEAPcAAACNAwAAAAA=&#10;">
                <v:imagedata r:id="rId4"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74C"/>
    <w:multiLevelType w:val="hybridMultilevel"/>
    <w:tmpl w:val="D9B23322"/>
    <w:lvl w:ilvl="0" w:tplc="CE8450A0">
      <w:numFmt w:val="bullet"/>
      <w:lvlText w:val="•"/>
      <w:lvlJc w:val="left"/>
      <w:pPr>
        <w:ind w:left="1080" w:hanging="720"/>
      </w:pPr>
      <w:rPr>
        <w:rFonts w:ascii="Calibri" w:eastAsiaTheme="minorHAnsi" w:hAnsi="Calibri" w:cstheme="minorBidi"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1" w15:restartNumberingAfterBreak="0">
    <w:nsid w:val="12991B20"/>
    <w:multiLevelType w:val="hybridMultilevel"/>
    <w:tmpl w:val="918E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21575"/>
    <w:multiLevelType w:val="hybridMultilevel"/>
    <w:tmpl w:val="CBD8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744E2"/>
    <w:multiLevelType w:val="hybridMultilevel"/>
    <w:tmpl w:val="CA9A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B92066"/>
    <w:multiLevelType w:val="hybridMultilevel"/>
    <w:tmpl w:val="552AA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2B174B"/>
    <w:multiLevelType w:val="hybridMultilevel"/>
    <w:tmpl w:val="9236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053E1"/>
    <w:multiLevelType w:val="hybridMultilevel"/>
    <w:tmpl w:val="2E18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11009"/>
    <w:multiLevelType w:val="hybridMultilevel"/>
    <w:tmpl w:val="C0480D92"/>
    <w:lvl w:ilvl="0" w:tplc="042B0001">
      <w:start w:val="1"/>
      <w:numFmt w:val="bullet"/>
      <w:lvlText w:val=""/>
      <w:lvlJc w:val="left"/>
      <w:pPr>
        <w:ind w:left="720" w:hanging="360"/>
      </w:pPr>
      <w:rPr>
        <w:rFonts w:ascii="Symbol" w:hAnsi="Symbo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8" w15:restartNumberingAfterBreak="0">
    <w:nsid w:val="63A339A6"/>
    <w:multiLevelType w:val="hybridMultilevel"/>
    <w:tmpl w:val="A4F848AE"/>
    <w:lvl w:ilvl="0" w:tplc="042B0001">
      <w:start w:val="1"/>
      <w:numFmt w:val="bullet"/>
      <w:lvlText w:val=""/>
      <w:lvlJc w:val="left"/>
      <w:pPr>
        <w:ind w:left="720" w:hanging="360"/>
      </w:pPr>
      <w:rPr>
        <w:rFonts w:ascii="Symbol" w:hAnsi="Symbo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9" w15:restartNumberingAfterBreak="0">
    <w:nsid w:val="67C71279"/>
    <w:multiLevelType w:val="hybridMultilevel"/>
    <w:tmpl w:val="B93CB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DC4956"/>
    <w:multiLevelType w:val="hybridMultilevel"/>
    <w:tmpl w:val="78CA7CF4"/>
    <w:lvl w:ilvl="0" w:tplc="042B0001">
      <w:start w:val="1"/>
      <w:numFmt w:val="bullet"/>
      <w:lvlText w:val=""/>
      <w:lvlJc w:val="left"/>
      <w:pPr>
        <w:ind w:left="720" w:hanging="360"/>
      </w:pPr>
      <w:rPr>
        <w:rFonts w:ascii="Symbol" w:hAnsi="Symbo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0"/>
  </w:num>
  <w:num w:numId="5">
    <w:abstractNumId w:val="8"/>
  </w:num>
  <w:num w:numId="6">
    <w:abstractNumId w:val="7"/>
  </w:num>
  <w:num w:numId="7">
    <w:abstractNumId w:val="1"/>
  </w:num>
  <w:num w:numId="8">
    <w:abstractNumId w:val="4"/>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CCA"/>
    <w:rsid w:val="00123FD6"/>
    <w:rsid w:val="001351EF"/>
    <w:rsid w:val="003F614F"/>
    <w:rsid w:val="005E40AF"/>
    <w:rsid w:val="007E0E1C"/>
    <w:rsid w:val="007F72A0"/>
    <w:rsid w:val="00821088"/>
    <w:rsid w:val="00857AB6"/>
    <w:rsid w:val="008C5CFA"/>
    <w:rsid w:val="00AA5168"/>
    <w:rsid w:val="00BB59FE"/>
    <w:rsid w:val="00C64CCA"/>
    <w:rsid w:val="00DD730C"/>
    <w:rsid w:val="00E94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6B3EAC-71DB-4399-B3CC-23C4CED0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CCA"/>
  </w:style>
  <w:style w:type="paragraph" w:styleId="Heading1">
    <w:name w:val="heading 1"/>
    <w:basedOn w:val="Normal"/>
    <w:next w:val="Normal"/>
    <w:link w:val="Heading1Char"/>
    <w:autoRedefine/>
    <w:uiPriority w:val="9"/>
    <w:qFormat/>
    <w:rsid w:val="003F614F"/>
    <w:pPr>
      <w:keepNext/>
      <w:keepLines/>
      <w:spacing w:after="240" w:line="276" w:lineRule="auto"/>
      <w:jc w:val="center"/>
      <w:outlineLvl w:val="0"/>
    </w:pPr>
    <w:rPr>
      <w:rFonts w:ascii="Arian AMU" w:eastAsiaTheme="majorEastAsia" w:hAnsi="Arian AMU" w:cs="Arian AMU"/>
      <w:b/>
      <w:color w:val="000000"/>
      <w:sz w:val="28"/>
      <w:szCs w:val="24"/>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14F"/>
    <w:rPr>
      <w:rFonts w:ascii="Arian AMU" w:eastAsiaTheme="majorEastAsia" w:hAnsi="Arian AMU" w:cs="Arian AMU"/>
      <w:b/>
      <w:color w:val="000000"/>
      <w:sz w:val="28"/>
      <w:szCs w:val="24"/>
      <w:lang w:val="hy-AM"/>
    </w:rPr>
  </w:style>
  <w:style w:type="paragraph" w:styleId="Header">
    <w:name w:val="header"/>
    <w:basedOn w:val="Normal"/>
    <w:link w:val="HeaderChar"/>
    <w:uiPriority w:val="99"/>
    <w:unhideWhenUsed/>
    <w:rsid w:val="003F6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14F"/>
  </w:style>
  <w:style w:type="paragraph" w:styleId="Footer">
    <w:name w:val="footer"/>
    <w:basedOn w:val="Normal"/>
    <w:link w:val="FooterChar"/>
    <w:uiPriority w:val="99"/>
    <w:unhideWhenUsed/>
    <w:rsid w:val="003F6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14F"/>
  </w:style>
  <w:style w:type="paragraph" w:styleId="ListParagraph">
    <w:name w:val="List Paragraph"/>
    <w:basedOn w:val="Normal"/>
    <w:uiPriority w:val="34"/>
    <w:qFormat/>
    <w:rsid w:val="003F614F"/>
    <w:pPr>
      <w:ind w:left="720"/>
      <w:contextualSpacing/>
    </w:pPr>
  </w:style>
  <w:style w:type="paragraph" w:styleId="NormalWeb">
    <w:name w:val="Normal (Web)"/>
    <w:basedOn w:val="Normal"/>
    <w:uiPriority w:val="99"/>
    <w:semiHidden/>
    <w:unhideWhenUsed/>
    <w:rsid w:val="003F614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3F614F"/>
    <w:pPr>
      <w:spacing w:after="0" w:line="240" w:lineRule="auto"/>
    </w:pPr>
    <w:rPr>
      <w:rFonts w:ascii="Times New Roman" w:eastAsia="SimSun" w:hAnsi="Times New Roman" w:cs="Times New Roman"/>
      <w:sz w:val="20"/>
      <w:szCs w:val="20"/>
      <w:lang w:val="ru-RU" w:eastAsia="zh-CN"/>
    </w:rPr>
  </w:style>
  <w:style w:type="character" w:customStyle="1" w:styleId="FootnoteTextChar">
    <w:name w:val="Footnote Text Char"/>
    <w:basedOn w:val="DefaultParagraphFont"/>
    <w:link w:val="FootnoteText"/>
    <w:rsid w:val="003F614F"/>
    <w:rPr>
      <w:rFonts w:ascii="Times New Roman" w:eastAsia="SimSun" w:hAnsi="Times New Roman" w:cs="Times New Roman"/>
      <w:sz w:val="20"/>
      <w:szCs w:val="20"/>
      <w:lang w:val="ru-RU" w:eastAsia="zh-CN"/>
    </w:rPr>
  </w:style>
  <w:style w:type="character" w:styleId="FootnoteReference">
    <w:name w:val="footnote reference"/>
    <w:unhideWhenUsed/>
    <w:rsid w:val="003F61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527787">
      <w:bodyDiv w:val="1"/>
      <w:marLeft w:val="0"/>
      <w:marRight w:val="0"/>
      <w:marTop w:val="0"/>
      <w:marBottom w:val="0"/>
      <w:divBdr>
        <w:top w:val="none" w:sz="0" w:space="0" w:color="auto"/>
        <w:left w:val="none" w:sz="0" w:space="0" w:color="auto"/>
        <w:bottom w:val="none" w:sz="0" w:space="0" w:color="auto"/>
        <w:right w:val="none" w:sz="0" w:space="0" w:color="auto"/>
      </w:divBdr>
    </w:div>
    <w:div w:id="519121981">
      <w:bodyDiv w:val="1"/>
      <w:marLeft w:val="0"/>
      <w:marRight w:val="0"/>
      <w:marTop w:val="0"/>
      <w:marBottom w:val="0"/>
      <w:divBdr>
        <w:top w:val="none" w:sz="0" w:space="0" w:color="auto"/>
        <w:left w:val="none" w:sz="0" w:space="0" w:color="auto"/>
        <w:bottom w:val="none" w:sz="0" w:space="0" w:color="auto"/>
        <w:right w:val="none" w:sz="0" w:space="0" w:color="auto"/>
      </w:divBdr>
    </w:div>
    <w:div w:id="553584609">
      <w:bodyDiv w:val="1"/>
      <w:marLeft w:val="0"/>
      <w:marRight w:val="0"/>
      <w:marTop w:val="0"/>
      <w:marBottom w:val="0"/>
      <w:divBdr>
        <w:top w:val="none" w:sz="0" w:space="0" w:color="auto"/>
        <w:left w:val="none" w:sz="0" w:space="0" w:color="auto"/>
        <w:bottom w:val="none" w:sz="0" w:space="0" w:color="auto"/>
        <w:right w:val="none" w:sz="0" w:space="0" w:color="auto"/>
      </w:divBdr>
    </w:div>
    <w:div w:id="557590774">
      <w:bodyDiv w:val="1"/>
      <w:marLeft w:val="0"/>
      <w:marRight w:val="0"/>
      <w:marTop w:val="0"/>
      <w:marBottom w:val="0"/>
      <w:divBdr>
        <w:top w:val="none" w:sz="0" w:space="0" w:color="auto"/>
        <w:left w:val="none" w:sz="0" w:space="0" w:color="auto"/>
        <w:bottom w:val="none" w:sz="0" w:space="0" w:color="auto"/>
        <w:right w:val="none" w:sz="0" w:space="0" w:color="auto"/>
      </w:divBdr>
    </w:div>
    <w:div w:id="590628468">
      <w:bodyDiv w:val="1"/>
      <w:marLeft w:val="0"/>
      <w:marRight w:val="0"/>
      <w:marTop w:val="0"/>
      <w:marBottom w:val="0"/>
      <w:divBdr>
        <w:top w:val="none" w:sz="0" w:space="0" w:color="auto"/>
        <w:left w:val="none" w:sz="0" w:space="0" w:color="auto"/>
        <w:bottom w:val="none" w:sz="0" w:space="0" w:color="auto"/>
        <w:right w:val="none" w:sz="0" w:space="0" w:color="auto"/>
      </w:divBdr>
    </w:div>
    <w:div w:id="618801026">
      <w:bodyDiv w:val="1"/>
      <w:marLeft w:val="0"/>
      <w:marRight w:val="0"/>
      <w:marTop w:val="0"/>
      <w:marBottom w:val="0"/>
      <w:divBdr>
        <w:top w:val="none" w:sz="0" w:space="0" w:color="auto"/>
        <w:left w:val="none" w:sz="0" w:space="0" w:color="auto"/>
        <w:bottom w:val="none" w:sz="0" w:space="0" w:color="auto"/>
        <w:right w:val="none" w:sz="0" w:space="0" w:color="auto"/>
      </w:divBdr>
    </w:div>
    <w:div w:id="627200305">
      <w:bodyDiv w:val="1"/>
      <w:marLeft w:val="0"/>
      <w:marRight w:val="0"/>
      <w:marTop w:val="0"/>
      <w:marBottom w:val="0"/>
      <w:divBdr>
        <w:top w:val="none" w:sz="0" w:space="0" w:color="auto"/>
        <w:left w:val="none" w:sz="0" w:space="0" w:color="auto"/>
        <w:bottom w:val="none" w:sz="0" w:space="0" w:color="auto"/>
        <w:right w:val="none" w:sz="0" w:space="0" w:color="auto"/>
      </w:divBdr>
    </w:div>
    <w:div w:id="837162183">
      <w:bodyDiv w:val="1"/>
      <w:marLeft w:val="0"/>
      <w:marRight w:val="0"/>
      <w:marTop w:val="0"/>
      <w:marBottom w:val="0"/>
      <w:divBdr>
        <w:top w:val="none" w:sz="0" w:space="0" w:color="auto"/>
        <w:left w:val="none" w:sz="0" w:space="0" w:color="auto"/>
        <w:bottom w:val="none" w:sz="0" w:space="0" w:color="auto"/>
        <w:right w:val="none" w:sz="0" w:space="0" w:color="auto"/>
      </w:divBdr>
    </w:div>
    <w:div w:id="1562011906">
      <w:bodyDiv w:val="1"/>
      <w:marLeft w:val="0"/>
      <w:marRight w:val="0"/>
      <w:marTop w:val="0"/>
      <w:marBottom w:val="0"/>
      <w:divBdr>
        <w:top w:val="none" w:sz="0" w:space="0" w:color="auto"/>
        <w:left w:val="none" w:sz="0" w:space="0" w:color="auto"/>
        <w:bottom w:val="none" w:sz="0" w:space="0" w:color="auto"/>
        <w:right w:val="none" w:sz="0" w:space="0" w:color="auto"/>
      </w:divBdr>
    </w:div>
    <w:div w:id="1760952520">
      <w:bodyDiv w:val="1"/>
      <w:marLeft w:val="0"/>
      <w:marRight w:val="0"/>
      <w:marTop w:val="0"/>
      <w:marBottom w:val="0"/>
      <w:divBdr>
        <w:top w:val="none" w:sz="0" w:space="0" w:color="auto"/>
        <w:left w:val="none" w:sz="0" w:space="0" w:color="auto"/>
        <w:bottom w:val="none" w:sz="0" w:space="0" w:color="auto"/>
        <w:right w:val="none" w:sz="0" w:space="0" w:color="auto"/>
      </w:divBdr>
    </w:div>
    <w:div w:id="1975671273">
      <w:bodyDiv w:val="1"/>
      <w:marLeft w:val="0"/>
      <w:marRight w:val="0"/>
      <w:marTop w:val="0"/>
      <w:marBottom w:val="0"/>
      <w:divBdr>
        <w:top w:val="none" w:sz="0" w:space="0" w:color="auto"/>
        <w:left w:val="none" w:sz="0" w:space="0" w:color="auto"/>
        <w:bottom w:val="none" w:sz="0" w:space="0" w:color="auto"/>
        <w:right w:val="none" w:sz="0" w:space="0" w:color="auto"/>
      </w:divBdr>
    </w:div>
    <w:div w:id="211027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Mushegh Hovsepyan</dc:creator>
  <cp:keywords/>
  <dc:description/>
  <cp:lastModifiedBy>info@transparency.am</cp:lastModifiedBy>
  <cp:revision>2</cp:revision>
  <dcterms:created xsi:type="dcterms:W3CDTF">2019-01-12T15:56:00Z</dcterms:created>
  <dcterms:modified xsi:type="dcterms:W3CDTF">2019-01-12T15:56:00Z</dcterms:modified>
</cp:coreProperties>
</file>